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664" w:rsidRDefault="00013664">
      <w:pPr>
        <w:spacing w:line="580" w:lineRule="exact"/>
        <w:jc w:val="center"/>
        <w:rPr>
          <w:rFonts w:ascii="仿宋_GB2312" w:eastAsia="仿宋_GB2312"/>
          <w:bCs/>
          <w:sz w:val="30"/>
          <w:szCs w:val="30"/>
        </w:rPr>
      </w:pPr>
    </w:p>
    <w:p w:rsidR="00013664" w:rsidRDefault="00013664">
      <w:pPr>
        <w:spacing w:line="580" w:lineRule="exact"/>
        <w:jc w:val="center"/>
        <w:rPr>
          <w:rFonts w:ascii="仿宋_GB2312" w:eastAsia="仿宋_GB2312"/>
          <w:bCs/>
          <w:sz w:val="30"/>
          <w:szCs w:val="30"/>
        </w:rPr>
      </w:pPr>
    </w:p>
    <w:p w:rsidR="00013664" w:rsidRDefault="00013664">
      <w:pPr>
        <w:spacing w:line="580" w:lineRule="exact"/>
        <w:jc w:val="center"/>
        <w:rPr>
          <w:rFonts w:ascii="仿宋_GB2312" w:eastAsia="仿宋_GB2312"/>
          <w:bCs/>
          <w:sz w:val="30"/>
          <w:szCs w:val="30"/>
        </w:rPr>
      </w:pPr>
    </w:p>
    <w:p w:rsidR="00013664" w:rsidRDefault="00013664">
      <w:pPr>
        <w:spacing w:line="580" w:lineRule="exact"/>
        <w:jc w:val="center"/>
        <w:rPr>
          <w:rFonts w:ascii="仿宋_GB2312" w:eastAsia="仿宋_GB2312"/>
          <w:bCs/>
          <w:sz w:val="30"/>
          <w:szCs w:val="30"/>
        </w:rPr>
      </w:pPr>
    </w:p>
    <w:p w:rsidR="00013664" w:rsidRDefault="00013664">
      <w:pPr>
        <w:spacing w:line="580" w:lineRule="exact"/>
        <w:jc w:val="center"/>
        <w:rPr>
          <w:rFonts w:ascii="仿宋_GB2312" w:eastAsia="仿宋_GB2312"/>
          <w:bCs/>
          <w:sz w:val="30"/>
          <w:szCs w:val="30"/>
        </w:rPr>
      </w:pPr>
    </w:p>
    <w:p w:rsidR="00013664" w:rsidRDefault="00013664">
      <w:pPr>
        <w:spacing w:line="580" w:lineRule="exact"/>
        <w:rPr>
          <w:rFonts w:ascii="仿宋_GB2312" w:eastAsia="仿宋_GB2312"/>
          <w:bCs/>
          <w:sz w:val="30"/>
          <w:szCs w:val="30"/>
        </w:rPr>
      </w:pPr>
    </w:p>
    <w:p w:rsidR="00013664" w:rsidRDefault="00013664">
      <w:pPr>
        <w:spacing w:line="580" w:lineRule="exact"/>
        <w:rPr>
          <w:rFonts w:ascii="仿宋_GB2312" w:eastAsia="仿宋_GB2312"/>
          <w:bCs/>
          <w:sz w:val="30"/>
          <w:szCs w:val="30"/>
        </w:rPr>
      </w:pPr>
    </w:p>
    <w:p w:rsidR="00013664" w:rsidRDefault="00013664">
      <w:pPr>
        <w:spacing w:line="400" w:lineRule="exact"/>
        <w:rPr>
          <w:rFonts w:ascii="仿宋_GB2312" w:eastAsia="仿宋_GB2312"/>
          <w:bCs/>
          <w:sz w:val="30"/>
          <w:szCs w:val="30"/>
        </w:rPr>
      </w:pPr>
    </w:p>
    <w:p w:rsidR="00013664" w:rsidRDefault="00013664">
      <w:pPr>
        <w:spacing w:line="460" w:lineRule="exact"/>
        <w:rPr>
          <w:rFonts w:ascii="仿宋_GB2312" w:eastAsia="仿宋_GB2312"/>
          <w:bCs/>
          <w:sz w:val="30"/>
          <w:szCs w:val="30"/>
        </w:rPr>
      </w:pPr>
    </w:p>
    <w:p w:rsidR="00013664" w:rsidRDefault="00013664">
      <w:pPr>
        <w:tabs>
          <w:tab w:val="left" w:pos="7560"/>
        </w:tabs>
        <w:spacing w:line="360" w:lineRule="auto"/>
        <w:ind w:rightChars="-30" w:right="-63"/>
        <w:jc w:val="center"/>
        <w:rPr>
          <w:rFonts w:ascii="仿宋_GB2312" w:eastAsia="仿宋_GB2312" w:hAnsi="宋体"/>
          <w:sz w:val="32"/>
          <w:szCs w:val="32"/>
        </w:rPr>
      </w:pPr>
      <w:r>
        <w:rPr>
          <w:rFonts w:ascii="仿宋_GB2312" w:eastAsia="仿宋_GB2312" w:hAnsi="宋体" w:hint="eastAsia"/>
          <w:sz w:val="32"/>
          <w:szCs w:val="32"/>
        </w:rPr>
        <w:t>德院政字</w:t>
      </w:r>
      <w:r>
        <w:rPr>
          <w:rFonts w:ascii="仿宋_GB2312" w:eastAsia="仿宋_GB2312" w:hint="eastAsia"/>
          <w:sz w:val="32"/>
          <w:szCs w:val="32"/>
        </w:rPr>
        <w:t>〔</w:t>
      </w:r>
      <w:r>
        <w:rPr>
          <w:rFonts w:ascii="仿宋_GB2312" w:eastAsia="仿宋_GB2312"/>
          <w:sz w:val="32"/>
          <w:szCs w:val="32"/>
        </w:rPr>
        <w:t>2018</w:t>
      </w:r>
      <w:r>
        <w:rPr>
          <w:rFonts w:ascii="仿宋_GB2312" w:eastAsia="仿宋_GB2312" w:hint="eastAsia"/>
          <w:sz w:val="32"/>
          <w:szCs w:val="32"/>
        </w:rPr>
        <w:t>〕</w:t>
      </w:r>
      <w:r>
        <w:rPr>
          <w:rFonts w:ascii="仿宋_GB2312" w:eastAsia="仿宋_GB2312" w:hAnsi="宋体"/>
          <w:sz w:val="32"/>
          <w:szCs w:val="32"/>
        </w:rPr>
        <w:t>58</w:t>
      </w:r>
      <w:r>
        <w:rPr>
          <w:rFonts w:ascii="仿宋_GB2312" w:eastAsia="仿宋_GB2312" w:hAnsi="宋体" w:hint="eastAsia"/>
          <w:sz w:val="32"/>
          <w:szCs w:val="32"/>
        </w:rPr>
        <w:t>号</w:t>
      </w:r>
    </w:p>
    <w:p w:rsidR="00013664" w:rsidRDefault="00013664">
      <w:pPr>
        <w:spacing w:line="440" w:lineRule="exact"/>
        <w:rPr>
          <w:rFonts w:ascii="仿宋_GB2312" w:eastAsia="仿宋_GB2312"/>
          <w:b/>
          <w:bCs/>
          <w:sz w:val="30"/>
          <w:szCs w:val="30"/>
        </w:rPr>
      </w:pPr>
    </w:p>
    <w:p w:rsidR="00013664" w:rsidRDefault="00013664">
      <w:pPr>
        <w:spacing w:line="340" w:lineRule="exact"/>
        <w:rPr>
          <w:rFonts w:ascii="仿宋_GB2312" w:eastAsia="仿宋_GB2312"/>
          <w:b/>
          <w:bCs/>
          <w:sz w:val="30"/>
          <w:szCs w:val="30"/>
        </w:rPr>
      </w:pPr>
    </w:p>
    <w:p w:rsidR="00013664" w:rsidRDefault="00013664">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德</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州</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学</w:t>
      </w:r>
      <w:r>
        <w:rPr>
          <w:rFonts w:ascii="方正小标宋简体" w:eastAsia="方正小标宋简体" w:hAnsi="方正小标宋简体" w:cs="方正小标宋简体"/>
          <w:bCs/>
          <w:sz w:val="44"/>
          <w:szCs w:val="44"/>
        </w:rPr>
        <w:t xml:space="preserve"> </w:t>
      </w:r>
      <w:r>
        <w:rPr>
          <w:rFonts w:ascii="方正小标宋简体" w:eastAsia="方正小标宋简体" w:hAnsi="方正小标宋简体" w:cs="方正小标宋简体" w:hint="eastAsia"/>
          <w:bCs/>
          <w:sz w:val="44"/>
          <w:szCs w:val="44"/>
        </w:rPr>
        <w:t>院</w:t>
      </w:r>
    </w:p>
    <w:p w:rsidR="00013664" w:rsidRDefault="00013664">
      <w:pPr>
        <w:spacing w:line="540" w:lineRule="exact"/>
        <w:jc w:val="center"/>
        <w:rPr>
          <w:rFonts w:ascii="方正小标宋简体" w:eastAsia="方正小标宋简体" w:hAnsi="方正小标宋简体" w:cs="方正小标宋简体"/>
          <w:bCs/>
          <w:sz w:val="44"/>
          <w:szCs w:val="44"/>
        </w:rPr>
      </w:pPr>
      <w:bookmarkStart w:id="0" w:name="_GoBack"/>
      <w:r>
        <w:rPr>
          <w:rFonts w:ascii="方正小标宋简体" w:eastAsia="方正小标宋简体" w:hAnsi="方正小标宋简体" w:cs="方正小标宋简体" w:hint="eastAsia"/>
          <w:bCs/>
          <w:sz w:val="44"/>
          <w:szCs w:val="44"/>
        </w:rPr>
        <w:t>关于印发《德州学院教学质量建设奖励办法》</w:t>
      </w:r>
      <w:bookmarkEnd w:id="0"/>
      <w:r>
        <w:rPr>
          <w:rFonts w:ascii="方正小标宋简体" w:eastAsia="方正小标宋简体" w:hAnsi="方正小标宋简体" w:cs="方正小标宋简体" w:hint="eastAsia"/>
          <w:bCs/>
          <w:sz w:val="44"/>
          <w:szCs w:val="44"/>
        </w:rPr>
        <w:t>等</w:t>
      </w:r>
      <w:r>
        <w:rPr>
          <w:rFonts w:ascii="方正小标宋简体" w:eastAsia="方正小标宋简体" w:hAnsi="方正小标宋简体" w:cs="方正小标宋简体"/>
          <w:bCs/>
          <w:sz w:val="44"/>
          <w:szCs w:val="44"/>
        </w:rPr>
        <w:t>7</w:t>
      </w:r>
      <w:r>
        <w:rPr>
          <w:rFonts w:ascii="方正小标宋简体" w:eastAsia="方正小标宋简体" w:hAnsi="方正小标宋简体" w:cs="方正小标宋简体" w:hint="eastAsia"/>
          <w:bCs/>
          <w:sz w:val="44"/>
          <w:szCs w:val="44"/>
        </w:rPr>
        <w:t>个管理制度的通知</w:t>
      </w:r>
    </w:p>
    <w:p w:rsidR="00013664" w:rsidRDefault="00013664">
      <w:pPr>
        <w:spacing w:line="200" w:lineRule="exact"/>
        <w:jc w:val="center"/>
        <w:rPr>
          <w:rFonts w:ascii="方正小标宋简体" w:eastAsia="方正小标宋简体" w:hAnsi="方正小标宋简体" w:cs="方正小标宋简体"/>
          <w:bCs/>
          <w:sz w:val="44"/>
          <w:szCs w:val="44"/>
        </w:rPr>
      </w:pPr>
    </w:p>
    <w:p w:rsidR="00013664" w:rsidRDefault="00013664">
      <w:pPr>
        <w:spacing w:line="500" w:lineRule="exact"/>
        <w:jc w:val="left"/>
        <w:rPr>
          <w:rFonts w:ascii="仿宋_GB2312" w:eastAsia="仿宋_GB2312"/>
          <w:sz w:val="32"/>
          <w:szCs w:val="32"/>
        </w:rPr>
      </w:pPr>
      <w:r>
        <w:rPr>
          <w:rFonts w:ascii="仿宋_GB2312" w:eastAsia="仿宋_GB2312" w:hint="eastAsia"/>
          <w:sz w:val="32"/>
          <w:szCs w:val="32"/>
        </w:rPr>
        <w:t>各院部，各部门，校属各单位：</w:t>
      </w:r>
    </w:p>
    <w:p w:rsidR="00013664" w:rsidRDefault="00013664">
      <w:pPr>
        <w:spacing w:line="500" w:lineRule="exact"/>
        <w:ind w:firstLineChars="200" w:firstLine="640"/>
        <w:rPr>
          <w:rFonts w:ascii="仿宋_GB2312" w:eastAsia="仿宋_GB2312"/>
          <w:sz w:val="32"/>
          <w:szCs w:val="32"/>
        </w:rPr>
      </w:pPr>
      <w:r>
        <w:rPr>
          <w:rFonts w:ascii="仿宋_GB2312" w:eastAsia="仿宋_GB2312" w:hint="eastAsia"/>
          <w:sz w:val="32"/>
          <w:szCs w:val="32"/>
        </w:rPr>
        <w:t>《德州学院教学质量建设奖励办法》《德州学院“教学名师”奖评选与奖励办法》《德州学院考研工作考核奖励办法》《德州学院教学经费管理办法》《德州学院优秀教学成果奖评选与奖励办法》《德州学院校企合作办学项目经费使用管理办法》《德州学院双学位、双专业学费使用管理办法》等</w:t>
      </w:r>
      <w:r>
        <w:rPr>
          <w:rFonts w:ascii="仿宋_GB2312" w:eastAsia="仿宋_GB2312"/>
          <w:sz w:val="32"/>
          <w:szCs w:val="32"/>
        </w:rPr>
        <w:t>7</w:t>
      </w:r>
      <w:r>
        <w:rPr>
          <w:rFonts w:ascii="仿宋_GB2312" w:eastAsia="仿宋_GB2312" w:hint="eastAsia"/>
          <w:sz w:val="32"/>
          <w:szCs w:val="32"/>
        </w:rPr>
        <w:t>个管理制度已经校长办公会研究通过，现印发给你们，请认真遵照执行。</w:t>
      </w:r>
    </w:p>
    <w:p w:rsidR="00013664" w:rsidRDefault="00013664">
      <w:pPr>
        <w:spacing w:line="360" w:lineRule="exact"/>
        <w:ind w:firstLine="600"/>
        <w:rPr>
          <w:rFonts w:ascii="仿宋_GB2312" w:eastAsia="仿宋_GB2312"/>
          <w:sz w:val="32"/>
          <w:szCs w:val="32"/>
        </w:rPr>
      </w:pPr>
      <w:r>
        <w:rPr>
          <w:rFonts w:ascii="仿宋_GB2312" w:eastAsia="仿宋_GB2312"/>
          <w:sz w:val="32"/>
          <w:szCs w:val="32"/>
        </w:rPr>
        <w:t xml:space="preserve">                           </w:t>
      </w:r>
    </w:p>
    <w:p w:rsidR="00013664" w:rsidRDefault="00013664">
      <w:pPr>
        <w:spacing w:line="360" w:lineRule="exact"/>
        <w:ind w:firstLine="600"/>
        <w:rPr>
          <w:rFonts w:ascii="仿宋_GB2312" w:eastAsia="仿宋_GB2312"/>
          <w:sz w:val="32"/>
          <w:szCs w:val="32"/>
        </w:rPr>
      </w:pPr>
    </w:p>
    <w:p w:rsidR="00013664" w:rsidRDefault="00013664">
      <w:pPr>
        <w:spacing w:line="500" w:lineRule="exact"/>
        <w:ind w:leftChars="50" w:left="105" w:firstLineChars="1500" w:firstLine="480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德</w:t>
      </w:r>
      <w:r>
        <w:rPr>
          <w:rFonts w:ascii="仿宋_GB2312" w:eastAsia="仿宋_GB2312"/>
          <w:sz w:val="32"/>
          <w:szCs w:val="32"/>
        </w:rPr>
        <w:t xml:space="preserve"> </w:t>
      </w:r>
      <w:r>
        <w:rPr>
          <w:rFonts w:ascii="仿宋_GB2312" w:eastAsia="仿宋_GB2312" w:hint="eastAsia"/>
          <w:sz w:val="32"/>
          <w:szCs w:val="32"/>
        </w:rPr>
        <w:t>州</w:t>
      </w:r>
      <w:r>
        <w:rPr>
          <w:rFonts w:ascii="仿宋_GB2312" w:eastAsia="仿宋_GB2312"/>
          <w:sz w:val="32"/>
          <w:szCs w:val="32"/>
        </w:rPr>
        <w:t xml:space="preserve"> </w:t>
      </w:r>
      <w:r>
        <w:rPr>
          <w:rFonts w:ascii="仿宋_GB2312" w:eastAsia="仿宋_GB2312" w:hint="eastAsia"/>
          <w:sz w:val="32"/>
          <w:szCs w:val="32"/>
        </w:rPr>
        <w:t>学</w:t>
      </w:r>
      <w:r>
        <w:rPr>
          <w:rFonts w:ascii="仿宋_GB2312" w:eastAsia="仿宋_GB2312"/>
          <w:sz w:val="32"/>
          <w:szCs w:val="32"/>
        </w:rPr>
        <w:t xml:space="preserve"> </w:t>
      </w:r>
      <w:r>
        <w:rPr>
          <w:rFonts w:ascii="仿宋_GB2312" w:eastAsia="仿宋_GB2312" w:hint="eastAsia"/>
          <w:sz w:val="32"/>
          <w:szCs w:val="32"/>
        </w:rPr>
        <w:t>院</w:t>
      </w:r>
    </w:p>
    <w:p w:rsidR="00013664" w:rsidRDefault="00013664">
      <w:pPr>
        <w:spacing w:line="500" w:lineRule="exact"/>
        <w:ind w:firstLine="600"/>
        <w:rPr>
          <w:rFonts w:ascii="黑体" w:eastAsia="黑体" w:hAnsi="黑体" w:cs="黑体"/>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6</w:t>
      </w:r>
      <w:r>
        <w:rPr>
          <w:rFonts w:ascii="仿宋_GB2312" w:eastAsia="仿宋_GB2312" w:hint="eastAsia"/>
          <w:sz w:val="32"/>
          <w:szCs w:val="32"/>
        </w:rPr>
        <w:t>月</w:t>
      </w:r>
      <w:r>
        <w:rPr>
          <w:rFonts w:ascii="仿宋_GB2312" w:eastAsia="仿宋_GB2312"/>
          <w:sz w:val="32"/>
          <w:szCs w:val="32"/>
        </w:rPr>
        <w:t>20</w:t>
      </w:r>
      <w:r>
        <w:rPr>
          <w:rFonts w:ascii="仿宋_GB2312" w:eastAsia="仿宋_GB2312" w:hint="eastAsia"/>
          <w:sz w:val="32"/>
          <w:szCs w:val="32"/>
        </w:rPr>
        <w:t>日</w:t>
      </w:r>
    </w:p>
    <w:p w:rsidR="00013664" w:rsidRDefault="00013664">
      <w:pPr>
        <w:spacing w:line="560" w:lineRule="exact"/>
        <w:ind w:right="137"/>
        <w:jc w:val="center"/>
        <w:rPr>
          <w:rFonts w:ascii="方正小标宋简体" w:eastAsia="方正小标宋简体"/>
          <w:sz w:val="44"/>
          <w:szCs w:val="44"/>
        </w:rPr>
        <w:sectPr w:rsidR="00013664">
          <w:headerReference w:type="even" r:id="rId6"/>
          <w:headerReference w:type="default" r:id="rId7"/>
          <w:footerReference w:type="even" r:id="rId8"/>
          <w:footerReference w:type="default" r:id="rId9"/>
          <w:headerReference w:type="first" r:id="rId10"/>
          <w:footerReference w:type="first" r:id="rId11"/>
          <w:pgSz w:w="11906" w:h="16838"/>
          <w:pgMar w:top="1701" w:right="1417" w:bottom="1440" w:left="1531" w:header="851" w:footer="992" w:gutter="0"/>
          <w:pgNumType w:fmt="numberInDash"/>
          <w:cols w:space="0"/>
          <w:docGrid w:type="lines" w:linePitch="312"/>
        </w:sectPr>
      </w:pPr>
    </w:p>
    <w:p w:rsidR="00013664" w:rsidRDefault="00013664">
      <w:pPr>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lastRenderedPageBreak/>
        <w:t>德州学院教学经费管理办法</w:t>
      </w:r>
    </w:p>
    <w:p w:rsidR="00013664" w:rsidRDefault="00013664">
      <w:pPr>
        <w:spacing w:line="300" w:lineRule="exact"/>
        <w:jc w:val="center"/>
        <w:rPr>
          <w:rFonts w:ascii="宋体"/>
          <w:b/>
          <w:sz w:val="36"/>
          <w:szCs w:val="36"/>
        </w:rPr>
      </w:pPr>
    </w:p>
    <w:p w:rsidR="00013664" w:rsidRDefault="00013664" w:rsidP="00C46CDD">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xml:space="preserve">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则</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第一条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为了进一步规范和加强教学经费管理，明确经济责任，提高资金使用效益，保证教学建设项目的顺利实施，促进学校教学工作健康发展，根据上级主管部门及学校财务管理的有关规定，制定本办法。</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第二条</w:t>
      </w:r>
      <w:r>
        <w:rPr>
          <w:rFonts w:ascii="宋体" w:hAnsi="宋体"/>
          <w:sz w:val="24"/>
        </w:rPr>
        <w:t xml:space="preserve"> </w:t>
      </w:r>
      <w:r>
        <w:rPr>
          <w:rFonts w:ascii="仿宋_GB2312" w:eastAsia="仿宋_GB2312" w:hAnsi="仿宋" w:hint="eastAsia"/>
          <w:color w:val="000000"/>
          <w:sz w:val="32"/>
          <w:szCs w:val="32"/>
        </w:rPr>
        <w:t>本办法所称“教学经费”指年度学校预算中用于开展各类教学及辅助活动安排的业务经费。教学经费按业务性质分为教学日常运行经费、实践教学经费、教学质量建设经费、教学质量建设奖励经费。</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第三条</w:t>
      </w:r>
      <w:r>
        <w:rPr>
          <w:rFonts w:ascii="宋体" w:hAnsi="宋体"/>
          <w:b/>
          <w:sz w:val="24"/>
        </w:rPr>
        <w:t xml:space="preserve"> </w:t>
      </w:r>
      <w:r>
        <w:rPr>
          <w:rFonts w:ascii="仿宋_GB2312" w:eastAsia="仿宋_GB2312" w:hAnsi="仿宋" w:hint="eastAsia"/>
          <w:color w:val="000000"/>
          <w:sz w:val="32"/>
          <w:szCs w:val="32"/>
        </w:rPr>
        <w:t>用“教学经费”购置符合固定资产管理条件的教学、办公设备的采购与使用不适用本办法。</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第四条</w:t>
      </w:r>
      <w:r>
        <w:rPr>
          <w:rFonts w:ascii="宋体" w:hAnsi="宋体"/>
          <w:b/>
          <w:sz w:val="24"/>
        </w:rPr>
        <w:t xml:space="preserve"> </w:t>
      </w:r>
      <w:r>
        <w:rPr>
          <w:rFonts w:ascii="仿宋_GB2312" w:eastAsia="仿宋_GB2312" w:hAnsi="仿宋" w:hint="eastAsia"/>
          <w:color w:val="000000"/>
          <w:sz w:val="32"/>
          <w:szCs w:val="32"/>
        </w:rPr>
        <w:t>上级部门或校外其他机构拨付的财政与非财政专项教学投入经费的管理参照《德州学院财政专项资金管理办法（暂行）》执行。</w:t>
      </w:r>
    </w:p>
    <w:p w:rsidR="00013664" w:rsidRDefault="00013664" w:rsidP="00C46CDD">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xml:space="preserve"> </w:t>
      </w:r>
      <w:r>
        <w:rPr>
          <w:rFonts w:ascii="黑体" w:eastAsia="黑体" w:hAnsi="黑体" w:hint="eastAsia"/>
          <w:sz w:val="32"/>
          <w:szCs w:val="32"/>
        </w:rPr>
        <w:t>管理机制</w:t>
      </w:r>
    </w:p>
    <w:p w:rsidR="00013664" w:rsidRDefault="00013664">
      <w:pPr>
        <w:spacing w:line="520" w:lineRule="exact"/>
        <w:ind w:firstLineChars="200" w:firstLine="480"/>
        <w:rPr>
          <w:rFonts w:ascii="仿宋_GB2312" w:eastAsia="仿宋_GB2312" w:hAnsi="仿宋"/>
          <w:color w:val="000000"/>
          <w:sz w:val="32"/>
          <w:szCs w:val="32"/>
        </w:rPr>
      </w:pPr>
      <w:r>
        <w:rPr>
          <w:rFonts w:ascii="宋体" w:hAnsi="宋体"/>
          <w:sz w:val="24"/>
        </w:rPr>
        <w:t xml:space="preserve"> </w:t>
      </w:r>
      <w:r>
        <w:rPr>
          <w:rFonts w:ascii="仿宋_GB2312" w:eastAsia="仿宋_GB2312" w:hAnsi="仿宋" w:hint="eastAsia"/>
          <w:b/>
          <w:color w:val="000000"/>
          <w:sz w:val="32"/>
          <w:szCs w:val="32"/>
        </w:rPr>
        <w:t>第五条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教学经费管理遵循“全校统筹、预算管理、定额包干、项目控制、专款专用，注重效益”的原则，体现教学工作的中心地位。</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第六条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为确保教学经费按要求标准足额、及时投入，学校将教学经费列入年度学校财务预算。</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第七条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教务处及相关管理部门为教学经费管理部门。</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第八条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教学日常运行经费实行项目与包干管理，一般以教学经费管理部门和教学单位为管理主体（以下简称“经费责任单位”），由单位负责人负责。</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lastRenderedPageBreak/>
        <w:t>第九条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实践教学经费和教学质量建设经费为教学专项经费，实行立项管理，一般由项目负责人负责。</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教学单位年初根据需求和类别按年度向教学经费管理部门申报教学经费计划，教学经费管理部门分类汇总后，结合年度教学工作任务与规划，经分管校领导同意后提出年度经费预算建议数，并在学校教学经费预算确定后提出分配方案。</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第十一条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财务处经充分调研讨论后提出教学经费预算建议数，指导教学经费子预算的编制，指导教学经费的规范使用，及时分析预算执行情况。</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第十二条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学校年初将教学经费预算指标作为校内财务预算的一部分，下达给经费责任单位或项目负责人。年中在预算执行过程中，如果影响预算执行的重大事项出现，按规定程序调整。</w:t>
      </w:r>
    </w:p>
    <w:p w:rsidR="00013664" w:rsidRDefault="00013664" w:rsidP="00C46CDD">
      <w:pPr>
        <w:spacing w:line="52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第十三条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经费责任单位或项目负责人根据项目预算额度编制经费子预算，按要求管理经费的使用，编制经费预算执行情况报告，及时办理项目结项及结账手续，接受有关部门的监督检查，并对经费使用的真实性、有效性承担责任。</w:t>
      </w:r>
    </w:p>
    <w:p w:rsidR="00013664" w:rsidRDefault="00013664" w:rsidP="00C46CDD">
      <w:pPr>
        <w:spacing w:line="560" w:lineRule="exact"/>
        <w:ind w:firstLineChars="200" w:firstLine="640"/>
        <w:rPr>
          <w:rFonts w:ascii="仿宋_GB2312" w:eastAsia="仿宋_GB2312" w:hAnsi="仿宋"/>
          <w:color w:val="FF0000"/>
          <w:sz w:val="32"/>
          <w:szCs w:val="32"/>
        </w:rPr>
      </w:pPr>
      <w:r>
        <w:rPr>
          <w:rFonts w:ascii="仿宋_GB2312" w:eastAsia="仿宋_GB2312" w:hAnsi="仿宋" w:hint="eastAsia"/>
          <w:b/>
          <w:color w:val="000000"/>
          <w:sz w:val="32"/>
          <w:szCs w:val="32"/>
        </w:rPr>
        <w:t>第十四条</w:t>
      </w:r>
      <w:r>
        <w:rPr>
          <w:rFonts w:ascii="仿宋_GB2312" w:eastAsia="仿宋_GB2312" w:hAnsi="仿宋"/>
          <w:color w:val="FF0000"/>
          <w:sz w:val="32"/>
          <w:szCs w:val="32"/>
        </w:rPr>
        <w:t xml:space="preserve"> </w:t>
      </w:r>
      <w:r>
        <w:rPr>
          <w:rFonts w:ascii="仿宋_GB2312" w:eastAsia="仿宋_GB2312" w:hAnsi="仿宋" w:hint="eastAsia"/>
          <w:color w:val="000000"/>
          <w:sz w:val="32"/>
          <w:szCs w:val="32"/>
        </w:rPr>
        <w:t>教学经费的使用与报销按《德州学院财务报销管理办法》执行。教学专项经费中实行立项管理的，经费支出按以下支出额度和管理权限签批报销：单笔报销额度在</w:t>
      </w:r>
      <w:r>
        <w:rPr>
          <w:rFonts w:ascii="仿宋_GB2312" w:eastAsia="仿宋_GB2312" w:hAnsi="仿宋"/>
          <w:color w:val="000000"/>
          <w:sz w:val="32"/>
          <w:szCs w:val="32"/>
        </w:rPr>
        <w:t xml:space="preserve">2 </w:t>
      </w:r>
      <w:r>
        <w:rPr>
          <w:rFonts w:ascii="仿宋_GB2312" w:eastAsia="仿宋_GB2312" w:hAnsi="仿宋" w:hint="eastAsia"/>
          <w:color w:val="000000"/>
          <w:sz w:val="32"/>
          <w:szCs w:val="32"/>
        </w:rPr>
        <w:t>万元（不含</w:t>
      </w:r>
      <w:r>
        <w:rPr>
          <w:rFonts w:ascii="仿宋_GB2312" w:eastAsia="仿宋_GB2312" w:hAnsi="仿宋"/>
          <w:color w:val="000000"/>
          <w:sz w:val="32"/>
          <w:szCs w:val="32"/>
        </w:rPr>
        <w:t xml:space="preserve"> 2 </w:t>
      </w:r>
      <w:r>
        <w:rPr>
          <w:rFonts w:ascii="仿宋_GB2312" w:eastAsia="仿宋_GB2312" w:hAnsi="仿宋" w:hint="eastAsia"/>
          <w:color w:val="000000"/>
          <w:sz w:val="32"/>
          <w:szCs w:val="32"/>
        </w:rPr>
        <w:t>万元）以下的，由项目负责人签批报销；</w:t>
      </w:r>
      <w:r>
        <w:rPr>
          <w:rFonts w:ascii="仿宋_GB2312" w:eastAsia="仿宋_GB2312" w:hAnsi="仿宋"/>
          <w:color w:val="000000"/>
          <w:sz w:val="32"/>
          <w:szCs w:val="32"/>
        </w:rPr>
        <w:t>2</w:t>
      </w:r>
      <w:r>
        <w:rPr>
          <w:rFonts w:ascii="仿宋_GB2312" w:eastAsia="仿宋_GB2312" w:hAnsi="仿宋" w:hint="eastAsia"/>
          <w:color w:val="000000"/>
          <w:sz w:val="32"/>
          <w:szCs w:val="32"/>
        </w:rPr>
        <w:t>万元</w:t>
      </w:r>
      <w:r>
        <w:rPr>
          <w:rFonts w:ascii="仿宋_GB2312" w:eastAsia="仿宋_GB2312" w:hAnsi="仿宋"/>
          <w:color w:val="000000"/>
          <w:sz w:val="32"/>
          <w:szCs w:val="32"/>
        </w:rPr>
        <w:t>-5</w:t>
      </w:r>
      <w:r>
        <w:rPr>
          <w:rFonts w:ascii="仿宋_GB2312" w:eastAsia="仿宋_GB2312" w:hAnsi="仿宋" w:hint="eastAsia"/>
          <w:color w:val="000000"/>
          <w:sz w:val="32"/>
          <w:szCs w:val="32"/>
        </w:rPr>
        <w:t>万元（不含</w:t>
      </w:r>
      <w:r>
        <w:rPr>
          <w:rFonts w:ascii="仿宋_GB2312" w:eastAsia="仿宋_GB2312" w:hAnsi="仿宋"/>
          <w:color w:val="000000"/>
          <w:sz w:val="32"/>
          <w:szCs w:val="32"/>
        </w:rPr>
        <w:t xml:space="preserve">5 </w:t>
      </w:r>
      <w:r>
        <w:rPr>
          <w:rFonts w:ascii="仿宋_GB2312" w:eastAsia="仿宋_GB2312" w:hAnsi="仿宋" w:hint="eastAsia"/>
          <w:color w:val="000000"/>
          <w:sz w:val="32"/>
          <w:szCs w:val="32"/>
        </w:rPr>
        <w:t>万元）的，再经教务管理部门主要负责人签批报销；</w:t>
      </w:r>
      <w:r>
        <w:rPr>
          <w:rFonts w:ascii="仿宋_GB2312" w:eastAsia="仿宋_GB2312" w:hAnsi="仿宋"/>
          <w:color w:val="000000"/>
          <w:sz w:val="32"/>
          <w:szCs w:val="32"/>
        </w:rPr>
        <w:t>5</w:t>
      </w:r>
      <w:r>
        <w:rPr>
          <w:rFonts w:ascii="仿宋_GB2312" w:eastAsia="仿宋_GB2312" w:hAnsi="仿宋" w:hint="eastAsia"/>
          <w:color w:val="000000"/>
          <w:sz w:val="32"/>
          <w:szCs w:val="32"/>
        </w:rPr>
        <w:t>万元及以上的，再经分管教学副校长签批报销。</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第十五条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年度末，经费负责人要全面清理已经发生的经费收、支和应收、应付情况，并编报经费使用报告。学校根据经费使用与绩效情况，作为下一年度各项教学经费核拨的依据。</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第十六条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教学日常运行经费中的日常包干经费，预算年度</w:t>
      </w:r>
      <w:r>
        <w:rPr>
          <w:rFonts w:ascii="仿宋_GB2312" w:eastAsia="仿宋_GB2312" w:hAnsi="仿宋" w:hint="eastAsia"/>
          <w:color w:val="000000"/>
          <w:sz w:val="32"/>
          <w:szCs w:val="32"/>
        </w:rPr>
        <w:lastRenderedPageBreak/>
        <w:t>内未使用完而形成的结余资金，结转下一年使用。</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第十七条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实践教学专项经费每年通过立项的方式一次性下达；教学质量建设专项经费每年分两期下达，时间分别在</w:t>
      </w:r>
      <w:r>
        <w:rPr>
          <w:rFonts w:ascii="仿宋_GB2312" w:eastAsia="仿宋_GB2312" w:hAnsi="仿宋"/>
          <w:color w:val="000000"/>
          <w:sz w:val="32"/>
          <w:szCs w:val="32"/>
        </w:rPr>
        <w:t>4</w:t>
      </w:r>
      <w:r>
        <w:rPr>
          <w:rFonts w:ascii="仿宋_GB2312" w:eastAsia="仿宋_GB2312" w:hAnsi="仿宋" w:hint="eastAsia"/>
          <w:color w:val="000000"/>
          <w:sz w:val="32"/>
          <w:szCs w:val="32"/>
        </w:rPr>
        <w:t>月和</w:t>
      </w:r>
      <w:r>
        <w:rPr>
          <w:rFonts w:ascii="仿宋_GB2312" w:eastAsia="仿宋_GB2312" w:hAnsi="仿宋"/>
          <w:color w:val="000000"/>
          <w:sz w:val="32"/>
          <w:szCs w:val="32"/>
        </w:rPr>
        <w:t>9</w:t>
      </w:r>
      <w:r>
        <w:rPr>
          <w:rFonts w:ascii="仿宋_GB2312" w:eastAsia="仿宋_GB2312" w:hAnsi="仿宋" w:hint="eastAsia"/>
          <w:color w:val="000000"/>
          <w:sz w:val="32"/>
          <w:szCs w:val="32"/>
        </w:rPr>
        <w:t>月，第一期经费一般不超过总经费的</w:t>
      </w:r>
      <w:r>
        <w:rPr>
          <w:rFonts w:ascii="仿宋_GB2312" w:eastAsia="仿宋_GB2312" w:hAnsi="仿宋"/>
          <w:color w:val="000000"/>
          <w:sz w:val="32"/>
          <w:szCs w:val="32"/>
        </w:rPr>
        <w:t>50</w:t>
      </w:r>
      <w:r>
        <w:rPr>
          <w:rFonts w:ascii="仿宋_GB2312" w:eastAsia="仿宋_GB2312" w:hAnsi="仿宋" w:hint="eastAsia"/>
          <w:color w:val="000000"/>
          <w:sz w:val="32"/>
          <w:szCs w:val="32"/>
        </w:rPr>
        <w:t>％。在项目建设期内年度结余资金，结转下一年使用，超过建设期的结余资金，学校收回。</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第十八条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其它教学经费，预算年度末的结余资金，学校收回。</w:t>
      </w:r>
    </w:p>
    <w:p w:rsidR="00013664" w:rsidRDefault="00013664" w:rsidP="00C46CDD">
      <w:pPr>
        <w:spacing w:beforeLines="20" w:afterLines="20" w:line="56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xml:space="preserve">  </w:t>
      </w:r>
      <w:r>
        <w:rPr>
          <w:rFonts w:ascii="黑体" w:eastAsia="黑体" w:hAnsi="黑体" w:hint="eastAsia"/>
          <w:sz w:val="32"/>
          <w:szCs w:val="32"/>
        </w:rPr>
        <w:t>使用范围</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第十九条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教学日常运行经费指学校开展普通本专科教学及其辅助活动发生的基本费用，包括：教学单位发生的办公费、印刷费、咨询费、邮电费、交通费、差旅费、国际交流费、教学仪器设备维修（护）费、租赁费、会议费、培训费、专用材料费、考试考务费、教学咨询研究机构会员费等。</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教学日常运行经费依据业务性质分为日常包干经费和专项包干经费。</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日常包干经费按管理主体分为教学单位教学业务包干经费、教学管理部门包干经费等。</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专项包干经费按用途可分为教务管理经费、多媒体维护费、教学仪器设备维护费、体育维持经费、招生经费、教学网络使用费、涉外教学交流经费、实验维持费、毕业生就业指导经费、学生心理指导工作经费等。</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第二十一条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实践教学经费指学生在校内外开展教学实习与实践活动、大学生科技文化创新活动、学生毕业论文</w:t>
      </w:r>
      <w:r>
        <w:rPr>
          <w:rFonts w:ascii="仿宋_GB2312" w:eastAsia="仿宋_GB2312" w:hAnsi="仿宋"/>
          <w:color w:val="000000"/>
          <w:sz w:val="32"/>
          <w:szCs w:val="32"/>
        </w:rPr>
        <w:t>(</w:t>
      </w:r>
      <w:r>
        <w:rPr>
          <w:rFonts w:ascii="仿宋_GB2312" w:eastAsia="仿宋_GB2312" w:hAnsi="仿宋" w:hint="eastAsia"/>
          <w:color w:val="000000"/>
          <w:sz w:val="32"/>
          <w:szCs w:val="32"/>
        </w:rPr>
        <w:t>设计</w:t>
      </w:r>
      <w:r>
        <w:rPr>
          <w:rFonts w:ascii="仿宋_GB2312" w:eastAsia="仿宋_GB2312" w:hAnsi="仿宋"/>
          <w:color w:val="000000"/>
          <w:sz w:val="32"/>
          <w:szCs w:val="32"/>
        </w:rPr>
        <w:t>)</w:t>
      </w:r>
      <w:r>
        <w:rPr>
          <w:rFonts w:ascii="仿宋_GB2312" w:eastAsia="仿宋_GB2312" w:hAnsi="仿宋" w:hint="eastAsia"/>
          <w:color w:val="000000"/>
          <w:sz w:val="32"/>
          <w:szCs w:val="32"/>
        </w:rPr>
        <w:t>答辩、</w:t>
      </w:r>
      <w:r>
        <w:rPr>
          <w:rFonts w:ascii="仿宋_GB2312" w:eastAsia="仿宋_GB2312" w:hAnsi="仿宋" w:hint="eastAsia"/>
          <w:color w:val="000000"/>
          <w:sz w:val="32"/>
          <w:szCs w:val="32"/>
        </w:rPr>
        <w:lastRenderedPageBreak/>
        <w:t>专业大实践平台建设发生的专项经费。</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第二十二条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用于开展教学实习与实践活动、学生毕业设计论文答辩、专业大实践平台建设的实践教学经费使用范围包括：材料费、办公用品费、差旅费、会议费、出版</w:t>
      </w:r>
      <w:r>
        <w:rPr>
          <w:rFonts w:ascii="仿宋_GB2312" w:eastAsia="仿宋_GB2312" w:hAnsi="仿宋"/>
          <w:color w:val="000000"/>
          <w:sz w:val="32"/>
          <w:szCs w:val="32"/>
        </w:rPr>
        <w:t>/</w:t>
      </w:r>
      <w:r>
        <w:rPr>
          <w:rFonts w:ascii="仿宋_GB2312" w:eastAsia="仿宋_GB2312" w:hAnsi="仿宋" w:hint="eastAsia"/>
          <w:color w:val="000000"/>
          <w:sz w:val="32"/>
          <w:szCs w:val="32"/>
        </w:rPr>
        <w:t>文献</w:t>
      </w:r>
      <w:r>
        <w:rPr>
          <w:rFonts w:ascii="仿宋_GB2312" w:eastAsia="仿宋_GB2312" w:hAnsi="仿宋"/>
          <w:color w:val="000000"/>
          <w:sz w:val="32"/>
          <w:szCs w:val="32"/>
        </w:rPr>
        <w:t>/</w:t>
      </w:r>
      <w:r>
        <w:rPr>
          <w:rFonts w:ascii="仿宋_GB2312" w:eastAsia="仿宋_GB2312" w:hAnsi="仿宋" w:hint="eastAsia"/>
          <w:color w:val="000000"/>
          <w:sz w:val="32"/>
          <w:szCs w:val="32"/>
        </w:rPr>
        <w:t>信息传播</w:t>
      </w:r>
      <w:r>
        <w:rPr>
          <w:rFonts w:ascii="仿宋_GB2312" w:eastAsia="仿宋_GB2312" w:hAnsi="仿宋"/>
          <w:color w:val="000000"/>
          <w:sz w:val="32"/>
          <w:szCs w:val="32"/>
        </w:rPr>
        <w:t>/</w:t>
      </w:r>
      <w:r>
        <w:rPr>
          <w:rFonts w:ascii="仿宋_GB2312" w:eastAsia="仿宋_GB2312" w:hAnsi="仿宋" w:hint="eastAsia"/>
          <w:color w:val="000000"/>
          <w:sz w:val="32"/>
          <w:szCs w:val="32"/>
        </w:rPr>
        <w:t>知识产权事务费、劳务费、专家咨询费、见习费、实习指导费、平台建设费等与实践教学相关的费用。</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第二十三条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用于大学生科技文化创新活动的实践教学经费使用范围包括设备费、材料费、测试化验加工费、差旅费、会议费、出版（含文献、信息传播、知识产权事务等）费、劳务费、专家咨询费、参赛报名费等科创活动必需的费用。</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第二十四条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参加教学实习与实践活动、科技文化创新活动的差旅费报销标准。</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教师：在德城区内活动，按</w:t>
      </w:r>
      <w:r>
        <w:rPr>
          <w:rFonts w:ascii="仿宋_GB2312" w:eastAsia="仿宋_GB2312" w:hAnsi="仿宋"/>
          <w:color w:val="000000"/>
          <w:sz w:val="32"/>
          <w:szCs w:val="32"/>
        </w:rPr>
        <w:t>20</w:t>
      </w:r>
      <w:r>
        <w:rPr>
          <w:rFonts w:ascii="仿宋_GB2312" w:eastAsia="仿宋_GB2312" w:hAnsi="仿宋" w:hint="eastAsia"/>
          <w:color w:val="000000"/>
          <w:sz w:val="32"/>
          <w:szCs w:val="32"/>
        </w:rPr>
        <w:t>元</w:t>
      </w:r>
      <w:r>
        <w:rPr>
          <w:rFonts w:ascii="仿宋_GB2312" w:eastAsia="仿宋_GB2312" w:hAnsi="仿宋"/>
          <w:color w:val="000000"/>
          <w:sz w:val="32"/>
          <w:szCs w:val="32"/>
        </w:rPr>
        <w:t>/</w:t>
      </w:r>
      <w:r>
        <w:rPr>
          <w:rFonts w:ascii="仿宋_GB2312" w:eastAsia="仿宋_GB2312" w:hAnsi="仿宋" w:hint="eastAsia"/>
          <w:color w:val="000000"/>
          <w:sz w:val="32"/>
          <w:szCs w:val="32"/>
        </w:rPr>
        <w:t>次标准包干使用。外出参加活动的报销执行《德州学院差旅费管理办法》。</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color w:val="000000"/>
          <w:sz w:val="32"/>
          <w:szCs w:val="32"/>
        </w:rPr>
        <w:t>学生：</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1.</w:t>
      </w:r>
      <w:r>
        <w:rPr>
          <w:rFonts w:ascii="仿宋_GB2312" w:eastAsia="仿宋_GB2312" w:hAnsi="仿宋" w:hint="eastAsia"/>
          <w:color w:val="000000"/>
          <w:sz w:val="32"/>
          <w:szCs w:val="32"/>
        </w:rPr>
        <w:t>交通费。城市间交通费参照火车硬座（汽车直达）车票标准报销。</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2.</w:t>
      </w:r>
      <w:r>
        <w:rPr>
          <w:rFonts w:ascii="仿宋_GB2312" w:eastAsia="仿宋_GB2312" w:hAnsi="仿宋" w:hint="eastAsia"/>
          <w:color w:val="000000"/>
          <w:sz w:val="32"/>
          <w:szCs w:val="32"/>
        </w:rPr>
        <w:t>交通补助。德城区内每人每天</w:t>
      </w:r>
      <w:r>
        <w:rPr>
          <w:rFonts w:ascii="仿宋_GB2312" w:eastAsia="仿宋_GB2312" w:hAnsi="仿宋"/>
          <w:color w:val="000000"/>
          <w:sz w:val="32"/>
          <w:szCs w:val="32"/>
        </w:rPr>
        <w:t>5</w:t>
      </w:r>
      <w:r>
        <w:rPr>
          <w:rFonts w:ascii="仿宋_GB2312" w:eastAsia="仿宋_GB2312" w:hAnsi="仿宋" w:hint="eastAsia"/>
          <w:color w:val="000000"/>
          <w:sz w:val="32"/>
          <w:szCs w:val="32"/>
        </w:rPr>
        <w:t>元；德城区外每人每次</w:t>
      </w:r>
      <w:r>
        <w:rPr>
          <w:rFonts w:ascii="仿宋_GB2312" w:eastAsia="仿宋_GB2312" w:hAnsi="仿宋"/>
          <w:color w:val="000000"/>
          <w:sz w:val="32"/>
          <w:szCs w:val="32"/>
        </w:rPr>
        <w:t>40</w:t>
      </w:r>
      <w:r>
        <w:rPr>
          <w:rFonts w:ascii="仿宋_GB2312" w:eastAsia="仿宋_GB2312" w:hAnsi="仿宋" w:hint="eastAsia"/>
          <w:color w:val="000000"/>
          <w:sz w:val="32"/>
          <w:szCs w:val="32"/>
        </w:rPr>
        <w:t>元。</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3.</w:t>
      </w:r>
      <w:r>
        <w:rPr>
          <w:rFonts w:ascii="仿宋_GB2312" w:eastAsia="仿宋_GB2312" w:hAnsi="仿宋" w:hint="eastAsia"/>
          <w:color w:val="000000"/>
          <w:sz w:val="32"/>
          <w:szCs w:val="32"/>
        </w:rPr>
        <w:t>住宿费。德城区实习不报销住宿费。德城区外地区实习一般应联系实习单位安排简易住所或就近联系兄弟院校学生宿舍，不报销住宿费。无法联系实习单位安排简易住所或就近联系兄弟院校学生宿舍的，时间在一周内的，住宿费每人每天不超过</w:t>
      </w:r>
      <w:r>
        <w:rPr>
          <w:rFonts w:ascii="仿宋_GB2312" w:eastAsia="仿宋_GB2312" w:hAnsi="仿宋"/>
          <w:color w:val="000000"/>
          <w:sz w:val="32"/>
          <w:szCs w:val="32"/>
        </w:rPr>
        <w:t>40</w:t>
      </w:r>
      <w:r>
        <w:rPr>
          <w:rFonts w:ascii="仿宋_GB2312" w:eastAsia="仿宋_GB2312" w:hAnsi="仿宋" w:hint="eastAsia"/>
          <w:color w:val="000000"/>
          <w:sz w:val="32"/>
          <w:szCs w:val="32"/>
        </w:rPr>
        <w:t>元；时间在一周以上的，每次每人不超过</w:t>
      </w:r>
      <w:r>
        <w:rPr>
          <w:rFonts w:ascii="仿宋_GB2312" w:eastAsia="仿宋_GB2312" w:hAnsi="仿宋"/>
          <w:color w:val="000000"/>
          <w:sz w:val="32"/>
          <w:szCs w:val="32"/>
        </w:rPr>
        <w:t>300</w:t>
      </w:r>
      <w:r>
        <w:rPr>
          <w:rFonts w:ascii="仿宋_GB2312" w:eastAsia="仿宋_GB2312" w:hAnsi="仿宋" w:hint="eastAsia"/>
          <w:color w:val="000000"/>
          <w:sz w:val="32"/>
          <w:szCs w:val="32"/>
        </w:rPr>
        <w:t>元。参加科技文化</w:t>
      </w:r>
      <w:r>
        <w:rPr>
          <w:rFonts w:ascii="仿宋_GB2312" w:eastAsia="仿宋_GB2312" w:hAnsi="仿宋" w:hint="eastAsia"/>
          <w:color w:val="000000"/>
          <w:sz w:val="32"/>
          <w:szCs w:val="32"/>
        </w:rPr>
        <w:lastRenderedPageBreak/>
        <w:t>创新活动住主办单位指定住宿定点的住宿费标准每人每天不超过</w:t>
      </w:r>
      <w:r>
        <w:rPr>
          <w:rFonts w:ascii="仿宋_GB2312" w:eastAsia="仿宋_GB2312" w:hAnsi="仿宋"/>
          <w:color w:val="000000"/>
          <w:sz w:val="32"/>
          <w:szCs w:val="32"/>
        </w:rPr>
        <w:t>80</w:t>
      </w:r>
      <w:r>
        <w:rPr>
          <w:rFonts w:ascii="仿宋_GB2312" w:eastAsia="仿宋_GB2312" w:hAnsi="仿宋" w:hint="eastAsia"/>
          <w:color w:val="000000"/>
          <w:sz w:val="32"/>
          <w:szCs w:val="32"/>
        </w:rPr>
        <w:t>元。</w:t>
      </w:r>
    </w:p>
    <w:p w:rsidR="00013664" w:rsidRDefault="00013664">
      <w:pPr>
        <w:spacing w:line="560" w:lineRule="exact"/>
        <w:ind w:firstLineChars="200" w:firstLine="640"/>
        <w:rPr>
          <w:rFonts w:ascii="仿宋_GB2312" w:eastAsia="仿宋_GB2312" w:hAnsi="仿宋"/>
          <w:color w:val="000000"/>
          <w:sz w:val="32"/>
          <w:szCs w:val="32"/>
        </w:rPr>
      </w:pPr>
      <w:r>
        <w:rPr>
          <w:rFonts w:ascii="仿宋_GB2312" w:eastAsia="仿宋_GB2312" w:hAnsi="仿宋"/>
          <w:color w:val="000000"/>
          <w:sz w:val="32"/>
          <w:szCs w:val="32"/>
        </w:rPr>
        <w:t>4.</w:t>
      </w:r>
      <w:r>
        <w:rPr>
          <w:rFonts w:ascii="仿宋_GB2312" w:eastAsia="仿宋_GB2312" w:hAnsi="仿宋" w:hint="eastAsia"/>
          <w:color w:val="000000"/>
          <w:sz w:val="32"/>
          <w:szCs w:val="32"/>
        </w:rPr>
        <w:t>生活补助费。超过半天、五天以内的，补助标准不超过每人</w:t>
      </w:r>
      <w:r>
        <w:rPr>
          <w:rFonts w:ascii="仿宋_GB2312" w:eastAsia="仿宋_GB2312" w:hAnsi="仿宋"/>
          <w:color w:val="000000"/>
          <w:sz w:val="32"/>
          <w:szCs w:val="32"/>
        </w:rPr>
        <w:t>10</w:t>
      </w:r>
      <w:r>
        <w:rPr>
          <w:rFonts w:ascii="仿宋_GB2312" w:eastAsia="仿宋_GB2312" w:hAnsi="仿宋" w:hint="eastAsia"/>
          <w:color w:val="000000"/>
          <w:sz w:val="32"/>
          <w:szCs w:val="32"/>
        </w:rPr>
        <w:t>元</w:t>
      </w:r>
      <w:r>
        <w:rPr>
          <w:rFonts w:ascii="仿宋_GB2312" w:eastAsia="仿宋_GB2312" w:hAnsi="仿宋"/>
          <w:color w:val="000000"/>
          <w:sz w:val="32"/>
          <w:szCs w:val="32"/>
        </w:rPr>
        <w:t>/</w:t>
      </w:r>
      <w:r>
        <w:rPr>
          <w:rFonts w:ascii="仿宋_GB2312" w:eastAsia="仿宋_GB2312" w:hAnsi="仿宋" w:hint="eastAsia"/>
          <w:color w:val="000000"/>
          <w:sz w:val="32"/>
          <w:szCs w:val="32"/>
        </w:rPr>
        <w:t>天；超过五天的，补助标准每次不超过每人</w:t>
      </w:r>
      <w:r>
        <w:rPr>
          <w:rFonts w:ascii="仿宋_GB2312" w:eastAsia="仿宋_GB2312" w:hAnsi="仿宋"/>
          <w:color w:val="000000"/>
          <w:sz w:val="32"/>
          <w:szCs w:val="32"/>
        </w:rPr>
        <w:t>50</w:t>
      </w:r>
      <w:r>
        <w:rPr>
          <w:rFonts w:ascii="仿宋_GB2312" w:eastAsia="仿宋_GB2312" w:hAnsi="仿宋" w:hint="eastAsia"/>
          <w:color w:val="000000"/>
          <w:sz w:val="32"/>
          <w:szCs w:val="32"/>
        </w:rPr>
        <w:t>元；缴纳报名费或会务费的，不发放生活补助费。</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第二十五条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教学质量建设经费指学校投入教学改革、课程建设、专业建设、教材建设等方面的专项经费。使用范围包括：设备费、材料费、办公用品购置费、测试化验加工费、差旅费、校外专家讲座、食宿费、会议费、国际合作与交流费、出版（含文献、信息传播、知识产权事务等）费、劳务费、专家咨询费等本科教学改革必需的费用。不得开支有工资性收入的人员工资、奖金、津补贴和福利支出，不得用于土建项目，不得购置大型仪器设备，不得提取项目管理费等。</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第二十六条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教学质量建设奖励经费指学校用于教学改革与建设的奖励经费等。包括：国家和省本科教学工程项目奖励、优秀教学成果奖励、优秀教研论文奖励、大学生科技文化创新指导教师津贴、教学名师津贴、考研奖励等。</w:t>
      </w:r>
    </w:p>
    <w:p w:rsidR="00013664" w:rsidRDefault="00013664" w:rsidP="00C46CDD">
      <w:pPr>
        <w:spacing w:beforeLines="20" w:afterLines="20" w:line="56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xml:space="preserve">  </w:t>
      </w:r>
      <w:r>
        <w:rPr>
          <w:rFonts w:ascii="黑体" w:eastAsia="黑体" w:hAnsi="黑体" w:hint="eastAsia"/>
          <w:sz w:val="32"/>
          <w:szCs w:val="32"/>
        </w:rPr>
        <w:t>检查、监督与考核</w:t>
      </w:r>
    </w:p>
    <w:p w:rsidR="00013664" w:rsidRDefault="00013664" w:rsidP="00C46CDD">
      <w:pPr>
        <w:spacing w:line="560" w:lineRule="exact"/>
        <w:ind w:firstLineChars="200" w:firstLine="640"/>
        <w:rPr>
          <w:rFonts w:ascii="仿宋_GB2312" w:eastAsia="仿宋_GB2312" w:hAnsi="仿宋"/>
          <w:color w:val="000000"/>
          <w:spacing w:val="-6"/>
          <w:sz w:val="32"/>
          <w:szCs w:val="32"/>
        </w:rPr>
      </w:pPr>
      <w:r>
        <w:rPr>
          <w:rFonts w:ascii="仿宋_GB2312" w:eastAsia="仿宋_GB2312" w:hAnsi="仿宋" w:hint="eastAsia"/>
          <w:b/>
          <w:color w:val="000000"/>
          <w:sz w:val="32"/>
          <w:szCs w:val="32"/>
        </w:rPr>
        <w:t>第二十七条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财务、审计等部门应根据有关财政法规对教学</w:t>
      </w:r>
      <w:r>
        <w:rPr>
          <w:rFonts w:ascii="仿宋_GB2312" w:eastAsia="仿宋_GB2312" w:hAnsi="仿宋" w:hint="eastAsia"/>
          <w:color w:val="000000"/>
          <w:spacing w:val="-6"/>
          <w:sz w:val="32"/>
          <w:szCs w:val="32"/>
        </w:rPr>
        <w:t>的经费使用进行日常和专项监督、检查，确保经费安全与合理使用。</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第二十八条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教学管理部门建立对教学经费投入的绩效考核和评价机制，包括对社会效益、经济效益、人才培养质量、就业质量等内容、指标体系的考核评价，提高经费管理水平和使用效益。</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lastRenderedPageBreak/>
        <w:t>第二十九条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经费使用部门、项目负责人、经费主管部门、财务等部门自觉接受并积极配合上级部门或其委托的社会中介机构，及校内审计等有关部门依据国家有关法规对教学经费的管理和使用情况进行检查监督。</w:t>
      </w:r>
    </w:p>
    <w:p w:rsidR="00013664" w:rsidRDefault="00013664" w:rsidP="00C46CDD">
      <w:pPr>
        <w:spacing w:beforeLines="20" w:afterLines="20" w:line="56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xml:space="preserve">  </w:t>
      </w:r>
      <w:r>
        <w:rPr>
          <w:rFonts w:ascii="黑体" w:eastAsia="黑体" w:hAnsi="黑体" w:hint="eastAsia"/>
          <w:sz w:val="32"/>
          <w:szCs w:val="32"/>
        </w:rPr>
        <w:t>附</w:t>
      </w:r>
      <w:r>
        <w:rPr>
          <w:rFonts w:ascii="黑体" w:eastAsia="黑体" w:hAnsi="黑体"/>
          <w:sz w:val="32"/>
          <w:szCs w:val="32"/>
        </w:rPr>
        <w:t xml:space="preserve"> </w:t>
      </w:r>
      <w:r>
        <w:rPr>
          <w:rFonts w:ascii="黑体" w:eastAsia="黑体" w:hAnsi="黑体" w:hint="eastAsia"/>
          <w:sz w:val="32"/>
          <w:szCs w:val="32"/>
        </w:rPr>
        <w:t>则</w:t>
      </w:r>
    </w:p>
    <w:p w:rsidR="00013664" w:rsidRDefault="00013664" w:rsidP="00C46CDD">
      <w:pPr>
        <w:spacing w:line="560" w:lineRule="exact"/>
        <w:ind w:firstLineChars="200" w:firstLine="640"/>
        <w:rPr>
          <w:rFonts w:ascii="仿宋_GB2312" w:eastAsia="仿宋_GB2312" w:hAnsi="仿宋"/>
          <w:color w:val="000000"/>
          <w:sz w:val="32"/>
          <w:szCs w:val="32"/>
        </w:rPr>
      </w:pPr>
      <w:r>
        <w:rPr>
          <w:rFonts w:ascii="仿宋_GB2312" w:eastAsia="仿宋_GB2312" w:hAnsi="仿宋" w:hint="eastAsia"/>
          <w:b/>
          <w:color w:val="000000"/>
          <w:sz w:val="32"/>
          <w:szCs w:val="32"/>
        </w:rPr>
        <w:t>第三十条</w:t>
      </w:r>
      <w:r>
        <w:rPr>
          <w:rFonts w:ascii="仿宋_GB2312" w:eastAsia="仿宋_GB2312" w:hAnsi="仿宋"/>
          <w:b/>
          <w:color w:val="000000"/>
          <w:sz w:val="32"/>
          <w:szCs w:val="32"/>
        </w:rPr>
        <w:t xml:space="preserve"> </w:t>
      </w:r>
      <w:r>
        <w:rPr>
          <w:rFonts w:ascii="仿宋_GB2312" w:eastAsia="仿宋_GB2312" w:hAnsi="仿宋" w:hint="eastAsia"/>
          <w:color w:val="000000"/>
          <w:sz w:val="32"/>
          <w:szCs w:val="32"/>
        </w:rPr>
        <w:t>本办法自发布之日起施行。原《德州学院教学经费管理办法》（德院政财字〔</w:t>
      </w:r>
      <w:r>
        <w:rPr>
          <w:rFonts w:ascii="仿宋_GB2312" w:eastAsia="仿宋_GB2312" w:hAnsi="仿宋"/>
          <w:color w:val="000000"/>
          <w:sz w:val="32"/>
          <w:szCs w:val="32"/>
        </w:rPr>
        <w:t>2015</w:t>
      </w:r>
      <w:r>
        <w:rPr>
          <w:rFonts w:ascii="仿宋_GB2312" w:eastAsia="仿宋_GB2312" w:hAnsi="仿宋" w:hint="eastAsia"/>
          <w:color w:val="000000"/>
          <w:sz w:val="32"/>
          <w:szCs w:val="32"/>
        </w:rPr>
        <w:t>〕</w:t>
      </w:r>
      <w:r>
        <w:rPr>
          <w:rFonts w:ascii="仿宋_GB2312" w:eastAsia="仿宋_GB2312" w:hAnsi="仿宋"/>
          <w:color w:val="000000"/>
          <w:sz w:val="32"/>
          <w:szCs w:val="32"/>
        </w:rPr>
        <w:t>5</w:t>
      </w:r>
      <w:r>
        <w:rPr>
          <w:rFonts w:ascii="仿宋_GB2312" w:eastAsia="仿宋_GB2312" w:hAnsi="仿宋" w:hint="eastAsia"/>
          <w:color w:val="000000"/>
          <w:sz w:val="32"/>
          <w:szCs w:val="32"/>
        </w:rPr>
        <w:t>号）同时废止。其他校内规定与本办法不符的，以本办法为准。</w:t>
      </w:r>
    </w:p>
    <w:p w:rsidR="00013664" w:rsidRDefault="00013664" w:rsidP="00C46CDD">
      <w:pPr>
        <w:spacing w:line="560" w:lineRule="exact"/>
        <w:ind w:firstLineChars="200" w:firstLine="640"/>
        <w:rPr>
          <w:rFonts w:ascii="方正小标宋简体" w:eastAsia="方正小标宋简体"/>
          <w:sz w:val="44"/>
          <w:szCs w:val="44"/>
        </w:rPr>
      </w:pPr>
      <w:r>
        <w:rPr>
          <w:rFonts w:ascii="仿宋_GB2312" w:eastAsia="仿宋_GB2312" w:hAnsi="仿宋" w:hint="eastAsia"/>
          <w:b/>
          <w:color w:val="000000"/>
          <w:sz w:val="32"/>
          <w:szCs w:val="32"/>
        </w:rPr>
        <w:t>第三十一条</w:t>
      </w:r>
      <w:r>
        <w:rPr>
          <w:rFonts w:ascii="仿宋_GB2312" w:eastAsia="仿宋_GB2312" w:hAnsi="仿宋"/>
          <w:color w:val="000000"/>
          <w:sz w:val="32"/>
          <w:szCs w:val="32"/>
        </w:rPr>
        <w:t xml:space="preserve"> </w:t>
      </w:r>
      <w:r>
        <w:rPr>
          <w:rFonts w:ascii="仿宋_GB2312" w:eastAsia="仿宋_GB2312" w:hAnsi="仿宋" w:hint="eastAsia"/>
          <w:color w:val="000000"/>
          <w:sz w:val="32"/>
          <w:szCs w:val="32"/>
        </w:rPr>
        <w:t>本办法由财务处商教务处负责解释。</w:t>
      </w:r>
      <w:bookmarkStart w:id="1" w:name="_Toc450058882"/>
      <w:bookmarkStart w:id="2" w:name="_Toc249322806"/>
      <w:bookmarkStart w:id="3" w:name="_Toc450052382"/>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p w:rsidR="00013664" w:rsidRDefault="00013664">
      <w:pPr>
        <w:spacing w:line="560" w:lineRule="exact"/>
        <w:ind w:right="31"/>
        <w:jc w:val="center"/>
        <w:rPr>
          <w:rFonts w:ascii="方正小标宋简体" w:eastAsia="方正小标宋简体"/>
          <w:sz w:val="44"/>
          <w:szCs w:val="44"/>
        </w:rPr>
      </w:pPr>
    </w:p>
    <w:bookmarkEnd w:id="1"/>
    <w:bookmarkEnd w:id="2"/>
    <w:bookmarkEnd w:id="3"/>
    <w:p w:rsidR="00013664" w:rsidRDefault="00013664">
      <w:pPr>
        <w:spacing w:line="500" w:lineRule="exact"/>
      </w:pPr>
    </w:p>
    <w:p w:rsidR="00013664" w:rsidRDefault="00013664">
      <w:pPr>
        <w:spacing w:line="560" w:lineRule="exact"/>
        <w:ind w:right="137"/>
        <w:jc w:val="center"/>
        <w:rPr>
          <w:rFonts w:ascii="方正小标宋简体" w:eastAsia="方正小标宋简体"/>
          <w:sz w:val="44"/>
          <w:szCs w:val="44"/>
        </w:rPr>
      </w:pPr>
    </w:p>
    <w:p w:rsidR="00013664" w:rsidRDefault="00013664">
      <w:pPr>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t>德</w:t>
      </w:r>
      <w:r>
        <w:rPr>
          <w:rFonts w:ascii="方正小标宋简体" w:eastAsia="方正小标宋简体"/>
          <w:sz w:val="44"/>
          <w:szCs w:val="44"/>
        </w:rPr>
        <w:t xml:space="preserve"> </w:t>
      </w:r>
      <w:r>
        <w:rPr>
          <w:rFonts w:ascii="方正小标宋简体" w:eastAsia="方正小标宋简体" w:hint="eastAsia"/>
          <w:sz w:val="44"/>
          <w:szCs w:val="44"/>
        </w:rPr>
        <w:t>州</w:t>
      </w:r>
      <w:r>
        <w:rPr>
          <w:rFonts w:ascii="方正小标宋简体" w:eastAsia="方正小标宋简体"/>
          <w:sz w:val="44"/>
          <w:szCs w:val="44"/>
        </w:rPr>
        <w:t xml:space="preserve"> </w:t>
      </w:r>
      <w:r>
        <w:rPr>
          <w:rFonts w:ascii="方正小标宋简体" w:eastAsia="方正小标宋简体" w:hint="eastAsia"/>
          <w:sz w:val="44"/>
          <w:szCs w:val="44"/>
        </w:rPr>
        <w:t>学</w:t>
      </w:r>
      <w:r>
        <w:rPr>
          <w:rFonts w:ascii="方正小标宋简体" w:eastAsia="方正小标宋简体"/>
          <w:sz w:val="44"/>
          <w:szCs w:val="44"/>
        </w:rPr>
        <w:t xml:space="preserve"> </w:t>
      </w:r>
      <w:r>
        <w:rPr>
          <w:rFonts w:ascii="方正小标宋简体" w:eastAsia="方正小标宋简体" w:hint="eastAsia"/>
          <w:sz w:val="44"/>
          <w:szCs w:val="44"/>
        </w:rPr>
        <w:t>院</w:t>
      </w:r>
    </w:p>
    <w:p w:rsidR="00013664" w:rsidRDefault="00013664">
      <w:pPr>
        <w:spacing w:line="560" w:lineRule="exact"/>
        <w:ind w:right="137"/>
        <w:jc w:val="center"/>
        <w:rPr>
          <w:rFonts w:ascii="华文中宋" w:eastAsia="华文中宋" w:hAnsi="华文中宋"/>
          <w:sz w:val="30"/>
          <w:szCs w:val="30"/>
        </w:rPr>
      </w:pPr>
      <w:r>
        <w:rPr>
          <w:rFonts w:ascii="方正小标宋简体" w:eastAsia="方正小标宋简体" w:hint="eastAsia"/>
          <w:sz w:val="44"/>
          <w:szCs w:val="44"/>
        </w:rPr>
        <w:t>校企合作办学项目经费使用管理办法</w:t>
      </w:r>
    </w:p>
    <w:p w:rsidR="00013664" w:rsidRDefault="00013664">
      <w:pPr>
        <w:pStyle w:val="a3"/>
        <w:spacing w:line="340" w:lineRule="exact"/>
        <w:rPr>
          <w:rFonts w:ascii="宋体"/>
        </w:rPr>
      </w:pPr>
    </w:p>
    <w:p w:rsidR="00013664" w:rsidRDefault="00013664" w:rsidP="00C46CDD">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第一章</w:t>
      </w:r>
      <w:r>
        <w:rPr>
          <w:rFonts w:ascii="黑体" w:eastAsia="黑体" w:hAnsi="黑体"/>
          <w:sz w:val="32"/>
          <w:szCs w:val="32"/>
        </w:rPr>
        <w:t> </w:t>
      </w:r>
      <w:r>
        <w:rPr>
          <w:rFonts w:ascii="黑体" w:eastAsia="黑体" w:hAnsi="黑体" w:hint="eastAsia"/>
          <w:sz w:val="32"/>
          <w:szCs w:val="32"/>
        </w:rPr>
        <w:t>总</w:t>
      </w:r>
      <w:r>
        <w:rPr>
          <w:rFonts w:ascii="黑体" w:eastAsia="黑体" w:hAnsi="黑体"/>
          <w:sz w:val="32"/>
          <w:szCs w:val="32"/>
        </w:rPr>
        <w:t xml:space="preserve"> </w:t>
      </w:r>
      <w:r>
        <w:rPr>
          <w:rFonts w:ascii="黑体" w:eastAsia="黑体" w:hAnsi="黑体" w:hint="eastAsia"/>
          <w:sz w:val="32"/>
          <w:szCs w:val="32"/>
        </w:rPr>
        <w:t>则</w:t>
      </w:r>
    </w:p>
    <w:p w:rsidR="00013664" w:rsidRDefault="00013664" w:rsidP="00C46CDD">
      <w:pPr>
        <w:widowControl/>
        <w:shd w:val="clear" w:color="auto" w:fill="FFFFFF"/>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第一条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为加强校企合作办学项目经费的规范管理，提高经费的使用效率，根据《</w:t>
      </w:r>
      <w:r>
        <w:rPr>
          <w:rFonts w:ascii="仿宋_GB2312" w:eastAsia="仿宋_GB2312" w:hint="eastAsia"/>
          <w:sz w:val="32"/>
          <w:szCs w:val="32"/>
        </w:rPr>
        <w:t>德州学院校企合作办学项目管理办法</w:t>
      </w:r>
      <w:r>
        <w:rPr>
          <w:rFonts w:ascii="仿宋_GB2312" w:eastAsia="仿宋_GB2312" w:hAnsi="宋体" w:cs="宋体" w:hint="eastAsia"/>
          <w:color w:val="333333"/>
          <w:kern w:val="0"/>
          <w:sz w:val="32"/>
          <w:szCs w:val="32"/>
        </w:rPr>
        <w:t>》（德院政字〔</w:t>
      </w:r>
      <w:r>
        <w:rPr>
          <w:rFonts w:ascii="仿宋_GB2312" w:eastAsia="仿宋_GB2312" w:hAnsi="宋体" w:cs="宋体"/>
          <w:color w:val="333333"/>
          <w:kern w:val="0"/>
          <w:sz w:val="32"/>
          <w:szCs w:val="32"/>
        </w:rPr>
        <w:t>2016</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43</w:t>
      </w:r>
      <w:r>
        <w:rPr>
          <w:rFonts w:ascii="仿宋_GB2312" w:eastAsia="仿宋_GB2312" w:hAnsi="宋体" w:cs="宋体" w:hint="eastAsia"/>
          <w:color w:val="333333"/>
          <w:kern w:val="0"/>
          <w:sz w:val="32"/>
          <w:szCs w:val="32"/>
        </w:rPr>
        <w:t>号）和学校财务管理有关规定，特制定本办法。</w:t>
      </w:r>
    </w:p>
    <w:p w:rsidR="00013664" w:rsidRDefault="00013664" w:rsidP="00C46CDD">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第二章</w:t>
      </w:r>
      <w:r>
        <w:rPr>
          <w:rFonts w:ascii="黑体" w:eastAsia="黑体" w:hAnsi="黑体"/>
          <w:sz w:val="32"/>
          <w:szCs w:val="32"/>
        </w:rPr>
        <w:t> </w:t>
      </w:r>
      <w:r>
        <w:rPr>
          <w:rFonts w:ascii="黑体" w:eastAsia="黑体" w:hAnsi="黑体" w:hint="eastAsia"/>
          <w:sz w:val="32"/>
          <w:szCs w:val="32"/>
        </w:rPr>
        <w:t>经费划拨</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学校与合作企业按合作协议比例分成，学校分成部分的</w:t>
      </w:r>
      <w:r>
        <w:rPr>
          <w:rFonts w:ascii="仿宋_GB2312" w:eastAsia="仿宋_GB2312" w:hAnsi="宋体" w:cs="宋体"/>
          <w:color w:val="333333"/>
          <w:kern w:val="0"/>
          <w:sz w:val="32"/>
          <w:szCs w:val="32"/>
        </w:rPr>
        <w:t>15%</w:t>
      </w:r>
      <w:r>
        <w:rPr>
          <w:rFonts w:ascii="仿宋_GB2312" w:eastAsia="仿宋_GB2312" w:hAnsi="宋体" w:cs="宋体" w:hint="eastAsia"/>
          <w:color w:val="333333"/>
          <w:kern w:val="0"/>
          <w:sz w:val="32"/>
          <w:szCs w:val="32"/>
        </w:rPr>
        <w:t>作为校企合作办学项目所在教学单位开展校企合作办学项目的专项经费。</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每年年底前，各相关教学单位根据招生情况、年度效益评价情况制定校企合作办学项目经费预算方案，经校企合作办学工作小组审核，报校长批准后，财务处划拨经费到各相关教学单位校企合作办学项目经费帐户。</w:t>
      </w:r>
    </w:p>
    <w:p w:rsidR="00013664" w:rsidRDefault="00013664" w:rsidP="00C46CDD">
      <w:pPr>
        <w:spacing w:beforeLines="20" w:afterLines="20" w:line="520" w:lineRule="exact"/>
        <w:jc w:val="center"/>
        <w:rPr>
          <w:rFonts w:ascii="黑体" w:eastAsia="黑体" w:hAnsi="黑体"/>
          <w:sz w:val="32"/>
          <w:szCs w:val="32"/>
        </w:rPr>
      </w:pPr>
      <w:r>
        <w:rPr>
          <w:rFonts w:ascii="黑体" w:eastAsia="黑体" w:hAnsi="黑体" w:hint="eastAsia"/>
          <w:sz w:val="32"/>
          <w:szCs w:val="32"/>
        </w:rPr>
        <w:t>第三章</w:t>
      </w:r>
      <w:r>
        <w:rPr>
          <w:rFonts w:ascii="黑体" w:eastAsia="黑体" w:hAnsi="黑体"/>
          <w:sz w:val="32"/>
          <w:szCs w:val="32"/>
        </w:rPr>
        <w:t> </w:t>
      </w:r>
      <w:r>
        <w:rPr>
          <w:rFonts w:ascii="黑体" w:eastAsia="黑体" w:hAnsi="黑体" w:hint="eastAsia"/>
          <w:sz w:val="32"/>
          <w:szCs w:val="32"/>
        </w:rPr>
        <w:t>经费使用范围</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专业建设费。包括专业人才培养方案修订、聘请专家讲座、课程与课程群建设、共享专业教学资源库建设等方面的支出。</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第五条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师资建设费。包括教师教学能力提升、教学团队建设、聘用实践教学兼职教师、选送教师接受实践教学培训锻炼、专业教师进修访学培训等方面的支出。</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lastRenderedPageBreak/>
        <w:t>第六条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人才培养费。包括提升学生创新创业能力，支持学生实践实训活动等方面的支出。</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基础条件建设费。包括教学条件装备、实验材料购置和实践实训基地、实验教学中心、虚拟仿真教学中心等平台建设，及教研科研实验室建设与改造费用等方面的支出。</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第八条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教研科研活动费。包括为开展教学研究和提升专业建设水平而开展的科研工作、教研科研课题论证、协作研究、成果出版发表以及推广应用等方面的支出。</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第九条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合作交流费。包括专业成员参加国际国内学术会议、专题研讨会以及开展合作研究、邀请国际国内相关专家对专业建设进行咨询、指导等方面的支出。</w:t>
      </w:r>
    </w:p>
    <w:p w:rsidR="00013664" w:rsidRDefault="00013664" w:rsidP="00C46CDD">
      <w:pPr>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日常费用。包括开展上述工作发生的办公费、会议费、差旅费等。</w:t>
      </w:r>
    </w:p>
    <w:p w:rsidR="00013664" w:rsidRDefault="00013664" w:rsidP="00C46CDD">
      <w:pPr>
        <w:spacing w:beforeLines="20" w:afterLines="20" w:line="520" w:lineRule="exact"/>
        <w:jc w:val="center"/>
        <w:rPr>
          <w:rFonts w:ascii="黑体" w:eastAsia="黑体" w:hAnsi="黑体"/>
          <w:sz w:val="32"/>
          <w:szCs w:val="32"/>
        </w:rPr>
      </w:pPr>
      <w:r>
        <w:rPr>
          <w:rFonts w:ascii="黑体" w:eastAsia="黑体" w:hAnsi="黑体" w:hint="eastAsia"/>
          <w:sz w:val="32"/>
          <w:szCs w:val="32"/>
        </w:rPr>
        <w:t>第四章</w:t>
      </w:r>
      <w:r>
        <w:rPr>
          <w:rFonts w:ascii="黑体" w:eastAsia="黑体" w:hAnsi="黑体"/>
          <w:sz w:val="32"/>
          <w:szCs w:val="32"/>
        </w:rPr>
        <w:t> </w:t>
      </w:r>
      <w:r>
        <w:rPr>
          <w:rFonts w:ascii="黑体" w:eastAsia="黑体" w:hAnsi="黑体" w:hint="eastAsia"/>
          <w:sz w:val="32"/>
          <w:szCs w:val="32"/>
        </w:rPr>
        <w:t>经费监督管理</w:t>
      </w:r>
    </w:p>
    <w:p w:rsidR="00013664" w:rsidRDefault="00013664" w:rsidP="00C46CDD">
      <w:pPr>
        <w:adjustRightInd w:val="0"/>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第十一条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项目经费由教学单位掌握使用。经费的报销以各教学单位实际列支项目的正规发票单据为依据。</w:t>
      </w:r>
    </w:p>
    <w:p w:rsidR="00013664" w:rsidRDefault="00013664" w:rsidP="00C46CDD">
      <w:pPr>
        <w:adjustRightInd w:val="0"/>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第十二条</w:t>
      </w:r>
      <w:r>
        <w:rPr>
          <w:rFonts w:ascii="仿宋_GB2312" w:eastAsia="仿宋_GB2312" w:hAnsi="宋体" w:cs="宋体"/>
          <w:color w:val="333333"/>
          <w:kern w:val="0"/>
          <w:sz w:val="32"/>
          <w:szCs w:val="32"/>
        </w:rPr>
        <w:t xml:space="preserve"> </w:t>
      </w:r>
      <w:r>
        <w:rPr>
          <w:rFonts w:ascii="仿宋_GB2312" w:eastAsia="仿宋_GB2312" w:hAnsi="宋体" w:cs="宋体" w:hint="eastAsia"/>
          <w:color w:val="333333"/>
          <w:kern w:val="0"/>
          <w:sz w:val="32"/>
          <w:szCs w:val="32"/>
        </w:rPr>
        <w:t>项目经费必须专款专用。任何教学单位不得以任何理由和方式截留、挤占或挪作它用。经费的使用必须合理、合法、规范、有效。</w:t>
      </w:r>
    </w:p>
    <w:p w:rsidR="00013664" w:rsidRDefault="00013664" w:rsidP="00C46CDD">
      <w:pPr>
        <w:adjustRightInd w:val="0"/>
        <w:spacing w:line="540" w:lineRule="exact"/>
        <w:ind w:firstLineChars="200" w:firstLine="640"/>
        <w:rPr>
          <w:rFonts w:ascii="仿宋_GB2312" w:eastAsia="仿宋_GB2312" w:hAnsi="宋体" w:cs="宋体"/>
          <w:b/>
          <w:color w:val="333333"/>
          <w:kern w:val="0"/>
          <w:sz w:val="32"/>
          <w:szCs w:val="32"/>
        </w:rPr>
      </w:pPr>
      <w:r>
        <w:rPr>
          <w:rFonts w:ascii="仿宋_GB2312" w:eastAsia="仿宋_GB2312" w:hAnsi="宋体" w:cs="宋体" w:hint="eastAsia"/>
          <w:b/>
          <w:color w:val="333333"/>
          <w:kern w:val="0"/>
          <w:sz w:val="32"/>
          <w:szCs w:val="32"/>
        </w:rPr>
        <w:t>第十三条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各教学单位应建立台账，专人负责，掌握项目经费的使用及结余情况。项目经费原则上应于当年形成支出，不得超支报销，余额可结转下年使用。</w:t>
      </w:r>
    </w:p>
    <w:p w:rsidR="00013664" w:rsidRDefault="00013664" w:rsidP="00C46CDD">
      <w:pPr>
        <w:adjustRightInd w:val="0"/>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第十四条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项目经费的使用与报销按照《德州学院教学经费管理办法》《德州学院财务报销管理办法》执行。</w:t>
      </w:r>
    </w:p>
    <w:p w:rsidR="00013664" w:rsidRDefault="00013664" w:rsidP="00C46CDD">
      <w:pPr>
        <w:adjustRightInd w:val="0"/>
        <w:spacing w:line="54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第十五条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每年年底前校企合作办学办公室对校企合作办学</w:t>
      </w:r>
      <w:r>
        <w:rPr>
          <w:rFonts w:ascii="仿宋_GB2312" w:eastAsia="仿宋_GB2312" w:hAnsi="宋体" w:cs="宋体" w:hint="eastAsia"/>
          <w:color w:val="333333"/>
          <w:kern w:val="0"/>
          <w:sz w:val="32"/>
          <w:szCs w:val="32"/>
        </w:rPr>
        <w:lastRenderedPageBreak/>
        <w:t>项目进行年度效益评价，对执行效果不佳或未实现预期目标的教学单位，责成予以整改；整改不力的，视情节轻重减拨、停拨或扣回项目经费。</w:t>
      </w:r>
    </w:p>
    <w:p w:rsidR="00013664" w:rsidRDefault="00013664" w:rsidP="00C46CDD">
      <w:pPr>
        <w:spacing w:beforeLines="20" w:afterLines="20" w:line="520" w:lineRule="exact"/>
        <w:jc w:val="center"/>
        <w:rPr>
          <w:rFonts w:ascii="黑体" w:eastAsia="黑体" w:hAnsi="黑体"/>
          <w:sz w:val="32"/>
          <w:szCs w:val="32"/>
        </w:rPr>
      </w:pPr>
      <w:r>
        <w:rPr>
          <w:rFonts w:ascii="黑体" w:eastAsia="黑体" w:hAnsi="黑体" w:hint="eastAsia"/>
          <w:sz w:val="32"/>
          <w:szCs w:val="32"/>
        </w:rPr>
        <w:t>第五章</w:t>
      </w:r>
      <w:r>
        <w:rPr>
          <w:rFonts w:ascii="黑体" w:eastAsia="黑体" w:hAnsi="黑体"/>
          <w:sz w:val="32"/>
          <w:szCs w:val="32"/>
        </w:rPr>
        <w:t> </w:t>
      </w:r>
      <w:r>
        <w:rPr>
          <w:rFonts w:ascii="黑体" w:eastAsia="黑体" w:hAnsi="黑体" w:hint="eastAsia"/>
          <w:sz w:val="32"/>
          <w:szCs w:val="32"/>
        </w:rPr>
        <w:t>附</w:t>
      </w:r>
      <w:r>
        <w:rPr>
          <w:rFonts w:ascii="黑体" w:eastAsia="黑体" w:hAnsi="黑体"/>
          <w:sz w:val="32"/>
          <w:szCs w:val="32"/>
        </w:rPr>
        <w:t xml:space="preserve"> </w:t>
      </w:r>
      <w:r>
        <w:rPr>
          <w:rFonts w:ascii="黑体" w:eastAsia="黑体" w:hAnsi="黑体" w:hint="eastAsia"/>
          <w:sz w:val="32"/>
          <w:szCs w:val="32"/>
        </w:rPr>
        <w:t>则</w:t>
      </w:r>
    </w:p>
    <w:p w:rsidR="00013664" w:rsidRDefault="00013664">
      <w:pPr>
        <w:widowControl/>
        <w:spacing w:line="540" w:lineRule="exact"/>
        <w:ind w:firstLine="551"/>
        <w:rPr>
          <w:rFonts w:ascii="仿宋_GB2312" w:eastAsia="仿宋_GB2312" w:hAnsi="宋体" w:cs="宋体"/>
          <w:color w:val="2F2F2F"/>
          <w:kern w:val="0"/>
          <w:sz w:val="32"/>
          <w:szCs w:val="32"/>
        </w:rPr>
      </w:pPr>
      <w:r>
        <w:rPr>
          <w:rFonts w:ascii="仿宋_GB2312" w:eastAsia="仿宋_GB2312" w:hAnsi="宋体" w:cs="宋体" w:hint="eastAsia"/>
          <w:b/>
          <w:bCs/>
          <w:color w:val="2F2F2F"/>
          <w:kern w:val="0"/>
          <w:sz w:val="32"/>
          <w:szCs w:val="32"/>
        </w:rPr>
        <w:t>第十</w:t>
      </w:r>
      <w:r>
        <w:rPr>
          <w:rFonts w:ascii="仿宋_GB2312" w:eastAsia="仿宋_GB2312" w:hAnsi="宋体" w:cs="宋体" w:hint="eastAsia"/>
          <w:b/>
          <w:color w:val="333333"/>
          <w:kern w:val="0"/>
          <w:sz w:val="32"/>
          <w:szCs w:val="32"/>
        </w:rPr>
        <w:t>六</w:t>
      </w:r>
      <w:r>
        <w:rPr>
          <w:rFonts w:ascii="仿宋_GB2312" w:eastAsia="仿宋_GB2312" w:hAnsi="宋体" w:cs="宋体" w:hint="eastAsia"/>
          <w:b/>
          <w:bCs/>
          <w:color w:val="2F2F2F"/>
          <w:kern w:val="0"/>
          <w:sz w:val="32"/>
          <w:szCs w:val="32"/>
        </w:rPr>
        <w:t>条</w:t>
      </w:r>
      <w:r>
        <w:rPr>
          <w:rFonts w:ascii="仿宋_GB2312" w:eastAsia="仿宋_GB2312" w:hAnsi="宋体" w:cs="宋体"/>
          <w:b/>
          <w:bCs/>
          <w:color w:val="2F2F2F"/>
          <w:kern w:val="0"/>
          <w:sz w:val="32"/>
          <w:szCs w:val="32"/>
        </w:rPr>
        <w:t xml:space="preserve"> </w:t>
      </w:r>
      <w:r>
        <w:rPr>
          <w:rFonts w:ascii="仿宋_GB2312" w:eastAsia="仿宋_GB2312" w:hAnsi="宋体" w:cs="宋体" w:hint="eastAsia"/>
          <w:color w:val="2F2F2F"/>
          <w:kern w:val="0"/>
          <w:sz w:val="32"/>
          <w:szCs w:val="32"/>
        </w:rPr>
        <w:t>本办法及未尽事宜由</w:t>
      </w:r>
      <w:r>
        <w:rPr>
          <w:rFonts w:ascii="仿宋_GB2312" w:eastAsia="仿宋_GB2312" w:hAnsi="宋体" w:cs="宋体" w:hint="eastAsia"/>
          <w:color w:val="333333"/>
          <w:kern w:val="0"/>
          <w:sz w:val="32"/>
          <w:szCs w:val="32"/>
        </w:rPr>
        <w:t>校企合作办学办公室商财务处</w:t>
      </w:r>
      <w:r>
        <w:rPr>
          <w:rFonts w:ascii="仿宋_GB2312" w:eastAsia="仿宋_GB2312" w:hAnsi="宋体" w:cs="宋体" w:hint="eastAsia"/>
          <w:color w:val="2F2F2F"/>
          <w:kern w:val="0"/>
          <w:sz w:val="32"/>
          <w:szCs w:val="32"/>
        </w:rPr>
        <w:t>负责解释。</w:t>
      </w:r>
    </w:p>
    <w:p w:rsidR="00013664" w:rsidRDefault="00013664">
      <w:pPr>
        <w:widowControl/>
        <w:spacing w:line="540" w:lineRule="exact"/>
        <w:ind w:firstLine="551"/>
        <w:rPr>
          <w:rFonts w:ascii="仿宋_GB2312" w:eastAsia="仿宋_GB2312" w:hAnsi="宋体" w:cs="宋体"/>
          <w:color w:val="2F2F2F"/>
          <w:kern w:val="0"/>
          <w:sz w:val="32"/>
          <w:szCs w:val="32"/>
        </w:rPr>
      </w:pPr>
      <w:r>
        <w:rPr>
          <w:rFonts w:ascii="仿宋_GB2312" w:eastAsia="仿宋_GB2312" w:hAnsi="宋体" w:cs="宋体" w:hint="eastAsia"/>
          <w:b/>
          <w:bCs/>
          <w:color w:val="2F2F2F"/>
          <w:kern w:val="0"/>
          <w:sz w:val="32"/>
          <w:szCs w:val="32"/>
        </w:rPr>
        <w:t>第十七条</w:t>
      </w:r>
      <w:r>
        <w:rPr>
          <w:rFonts w:ascii="仿宋_GB2312" w:eastAsia="仿宋_GB2312" w:hAnsi="宋体" w:cs="宋体"/>
          <w:b/>
          <w:bCs/>
          <w:color w:val="2F2F2F"/>
          <w:kern w:val="0"/>
          <w:sz w:val="32"/>
          <w:szCs w:val="32"/>
        </w:rPr>
        <w:t xml:space="preserve"> </w:t>
      </w:r>
      <w:r>
        <w:rPr>
          <w:rFonts w:ascii="仿宋_GB2312" w:eastAsia="仿宋_GB2312" w:hAnsi="宋体" w:cs="宋体" w:hint="eastAsia"/>
          <w:color w:val="2F2F2F"/>
          <w:kern w:val="0"/>
          <w:sz w:val="32"/>
          <w:szCs w:val="32"/>
        </w:rPr>
        <w:t>本办法自下发之日开始执行。</w:t>
      </w: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widowControl/>
        <w:spacing w:line="540" w:lineRule="exact"/>
        <w:ind w:firstLine="551"/>
        <w:rPr>
          <w:rFonts w:ascii="仿宋_GB2312" w:eastAsia="仿宋_GB2312" w:hAnsi="宋体" w:cs="宋体"/>
          <w:color w:val="2F2F2F"/>
          <w:kern w:val="0"/>
          <w:sz w:val="32"/>
          <w:szCs w:val="32"/>
        </w:rPr>
      </w:pPr>
    </w:p>
    <w:p w:rsidR="00013664" w:rsidRDefault="00013664">
      <w:pPr>
        <w:spacing w:line="200" w:lineRule="exact"/>
        <w:ind w:right="137"/>
        <w:jc w:val="center"/>
        <w:rPr>
          <w:rFonts w:ascii="方正小标宋简体" w:eastAsia="方正小标宋简体"/>
          <w:sz w:val="44"/>
          <w:szCs w:val="44"/>
        </w:rPr>
      </w:pPr>
    </w:p>
    <w:p w:rsidR="00013664" w:rsidRDefault="00013664">
      <w:pPr>
        <w:spacing w:line="560" w:lineRule="exact"/>
        <w:ind w:right="137"/>
        <w:jc w:val="center"/>
        <w:rPr>
          <w:rFonts w:ascii="方正小标宋简体" w:eastAsia="方正小标宋简体"/>
          <w:sz w:val="44"/>
          <w:szCs w:val="44"/>
        </w:rPr>
      </w:pPr>
    </w:p>
    <w:p w:rsidR="00013664" w:rsidRDefault="00013664">
      <w:pPr>
        <w:spacing w:line="560" w:lineRule="exact"/>
        <w:ind w:right="137"/>
        <w:jc w:val="center"/>
        <w:rPr>
          <w:rFonts w:ascii="方正小标宋简体" w:eastAsia="方正小标宋简体"/>
          <w:sz w:val="44"/>
          <w:szCs w:val="44"/>
        </w:rPr>
      </w:pPr>
      <w:r>
        <w:rPr>
          <w:rFonts w:ascii="方正小标宋简体" w:eastAsia="方正小标宋简体" w:hint="eastAsia"/>
          <w:sz w:val="44"/>
          <w:szCs w:val="44"/>
        </w:rPr>
        <w:t>德州学院双学位、双专业学费使用管理办法</w:t>
      </w:r>
    </w:p>
    <w:p w:rsidR="00013664" w:rsidRDefault="00013664">
      <w:pPr>
        <w:spacing w:line="360" w:lineRule="exact"/>
        <w:jc w:val="center"/>
        <w:rPr>
          <w:rFonts w:ascii="华文中宋" w:eastAsia="华文中宋" w:hAnsi="华文中宋"/>
          <w:b/>
          <w:sz w:val="44"/>
          <w:szCs w:val="32"/>
        </w:rPr>
      </w:pPr>
    </w:p>
    <w:p w:rsidR="00013664" w:rsidRDefault="00013664" w:rsidP="00C46CDD">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第一条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为加强双学位、双专业学费的规范管理，提高经费的使用效率，根据《德州学院学分制学籍管理规定（修订）》（德院政字〔</w:t>
      </w:r>
      <w:r>
        <w:rPr>
          <w:rFonts w:ascii="仿宋_GB2312" w:eastAsia="仿宋_GB2312" w:hAnsi="宋体" w:cs="宋体"/>
          <w:color w:val="333333"/>
          <w:kern w:val="0"/>
          <w:sz w:val="32"/>
          <w:szCs w:val="32"/>
        </w:rPr>
        <w:t>2017</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34</w:t>
      </w:r>
      <w:r>
        <w:rPr>
          <w:rFonts w:ascii="仿宋_GB2312" w:eastAsia="仿宋_GB2312" w:hAnsi="宋体" w:cs="宋体" w:hint="eastAsia"/>
          <w:color w:val="333333"/>
          <w:kern w:val="0"/>
          <w:sz w:val="32"/>
          <w:szCs w:val="32"/>
        </w:rPr>
        <w:t>号）《德州学院学分制收费管理办法》（德院政字〔</w:t>
      </w:r>
      <w:r>
        <w:rPr>
          <w:rFonts w:ascii="仿宋_GB2312" w:eastAsia="仿宋_GB2312" w:hAnsi="宋体" w:cs="宋体"/>
          <w:color w:val="333333"/>
          <w:kern w:val="0"/>
          <w:sz w:val="32"/>
          <w:szCs w:val="32"/>
        </w:rPr>
        <w:t>2017</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58</w:t>
      </w:r>
      <w:r>
        <w:rPr>
          <w:rFonts w:ascii="仿宋_GB2312" w:eastAsia="仿宋_GB2312" w:hAnsi="宋体" w:cs="宋体" w:hint="eastAsia"/>
          <w:color w:val="333333"/>
          <w:kern w:val="0"/>
          <w:sz w:val="32"/>
          <w:szCs w:val="32"/>
        </w:rPr>
        <w:t>号）等文件精神，结合学校实际情况，特制定本办法。</w:t>
      </w:r>
    </w:p>
    <w:p w:rsidR="00013664" w:rsidRDefault="00013664" w:rsidP="00C46CDD">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第二条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本办法为《</w:t>
      </w:r>
      <w:r>
        <w:rPr>
          <w:rFonts w:ascii="仿宋_GB2312" w:eastAsia="仿宋_GB2312" w:hint="eastAsia"/>
          <w:sz w:val="32"/>
          <w:szCs w:val="32"/>
        </w:rPr>
        <w:t>德州学院</w:t>
      </w:r>
      <w:r>
        <w:rPr>
          <w:rFonts w:ascii="仿宋_GB2312" w:eastAsia="仿宋_GB2312" w:hAnsi="宋体" w:cs="宋体" w:hint="eastAsia"/>
          <w:color w:val="333333"/>
          <w:kern w:val="0"/>
          <w:sz w:val="32"/>
          <w:szCs w:val="32"/>
        </w:rPr>
        <w:t>双学位、双专业教育实施细则》（德院政字〔</w:t>
      </w:r>
      <w:r>
        <w:rPr>
          <w:rFonts w:ascii="仿宋_GB2312" w:eastAsia="仿宋_GB2312" w:hAnsi="宋体" w:cs="宋体"/>
          <w:color w:val="333333"/>
          <w:kern w:val="0"/>
          <w:sz w:val="32"/>
          <w:szCs w:val="32"/>
        </w:rPr>
        <w:t>2017</w:t>
      </w:r>
      <w:r>
        <w:rPr>
          <w:rFonts w:ascii="仿宋_GB2312" w:eastAsia="仿宋_GB2312" w:hAnsi="宋体" w:cs="宋体" w:hint="eastAsia"/>
          <w:color w:val="333333"/>
          <w:kern w:val="0"/>
          <w:sz w:val="32"/>
          <w:szCs w:val="32"/>
        </w:rPr>
        <w:t>〕</w:t>
      </w:r>
      <w:r>
        <w:rPr>
          <w:rFonts w:ascii="仿宋_GB2312" w:eastAsia="仿宋_GB2312" w:hAnsi="宋体" w:cs="宋体"/>
          <w:color w:val="333333"/>
          <w:kern w:val="0"/>
          <w:sz w:val="32"/>
          <w:szCs w:val="32"/>
        </w:rPr>
        <w:t>60</w:t>
      </w:r>
      <w:r>
        <w:rPr>
          <w:rFonts w:ascii="仿宋_GB2312" w:eastAsia="仿宋_GB2312" w:hAnsi="宋体" w:cs="宋体" w:hint="eastAsia"/>
          <w:color w:val="333333"/>
          <w:kern w:val="0"/>
          <w:sz w:val="32"/>
          <w:szCs w:val="32"/>
        </w:rPr>
        <w:t>号）的补充规定。</w:t>
      </w:r>
    </w:p>
    <w:p w:rsidR="00013664" w:rsidRDefault="00013664">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color w:val="333333"/>
          <w:kern w:val="0"/>
          <w:sz w:val="32"/>
          <w:szCs w:val="32"/>
        </w:rPr>
        <w:t>凡我校开展双学位、双专业教育的教学单位，应执行以上文件以及本办法。</w:t>
      </w:r>
    </w:p>
    <w:p w:rsidR="00013664" w:rsidRDefault="00013664" w:rsidP="00C46CDD">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第三条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双学位、双专业学费指学生修读双学位、双专业教育课程学分学费和重修课程学分学费。</w:t>
      </w:r>
    </w:p>
    <w:p w:rsidR="00013664" w:rsidRDefault="00013664" w:rsidP="00C46CDD">
      <w:pPr>
        <w:widowControl/>
        <w:shd w:val="clear" w:color="auto" w:fill="FFFFFF"/>
        <w:spacing w:line="560" w:lineRule="exact"/>
        <w:ind w:firstLineChars="200" w:firstLine="640"/>
        <w:rPr>
          <w:rFonts w:ascii="仿宋_GB2312" w:eastAsia="仿宋_GB2312" w:hAnsi="宋体" w:cs="宋体"/>
          <w:color w:val="FF0000"/>
          <w:kern w:val="0"/>
          <w:sz w:val="32"/>
          <w:szCs w:val="32"/>
        </w:rPr>
      </w:pPr>
      <w:r>
        <w:rPr>
          <w:rFonts w:ascii="仿宋_GB2312" w:eastAsia="仿宋_GB2312" w:hAnsi="宋体" w:cs="宋体" w:hint="eastAsia"/>
          <w:b/>
          <w:color w:val="333333"/>
          <w:kern w:val="0"/>
          <w:sz w:val="32"/>
          <w:szCs w:val="32"/>
        </w:rPr>
        <w:t>第四条</w:t>
      </w:r>
      <w:r>
        <w:rPr>
          <w:rFonts w:ascii="仿宋_GB2312" w:eastAsia="仿宋_GB2312" w:hAnsi="宋体" w:cs="宋体"/>
          <w:b/>
          <w:color w:val="FF0000"/>
          <w:kern w:val="0"/>
          <w:sz w:val="32"/>
          <w:szCs w:val="32"/>
        </w:rPr>
        <w:t xml:space="preserve"> </w:t>
      </w:r>
      <w:r>
        <w:rPr>
          <w:rFonts w:ascii="仿宋_GB2312" w:eastAsia="仿宋_GB2312" w:hAnsi="宋体" w:cs="宋体" w:hint="eastAsia"/>
          <w:color w:val="333333"/>
          <w:kern w:val="0"/>
          <w:sz w:val="32"/>
          <w:szCs w:val="32"/>
        </w:rPr>
        <w:t>学费的</w:t>
      </w:r>
      <w:r>
        <w:rPr>
          <w:rFonts w:ascii="仿宋_GB2312" w:eastAsia="仿宋_GB2312" w:hAnsi="宋体" w:cs="宋体"/>
          <w:color w:val="333333"/>
          <w:kern w:val="0"/>
          <w:sz w:val="32"/>
          <w:szCs w:val="32"/>
        </w:rPr>
        <w:t>60</w:t>
      </w:r>
      <w:r>
        <w:rPr>
          <w:rFonts w:ascii="仿宋_GB2312" w:eastAsia="仿宋_GB2312" w:hAnsi="宋体" w:cs="宋体" w:hint="eastAsia"/>
          <w:color w:val="333333"/>
          <w:kern w:val="0"/>
          <w:sz w:val="32"/>
          <w:szCs w:val="32"/>
        </w:rPr>
        <w:t>％由双学位、双专业开设学院支配，用于教学管理、课时费、实践性环节等方面的支出，任课教师的工作量不再计入学校计划内教学工作量（仅计入教师晋升职称的教学工作量）；</w:t>
      </w:r>
      <w:r>
        <w:rPr>
          <w:rFonts w:ascii="仿宋_GB2312" w:eastAsia="仿宋_GB2312" w:hAnsi="宋体" w:cs="宋体"/>
          <w:color w:val="333333"/>
          <w:kern w:val="0"/>
          <w:sz w:val="32"/>
          <w:szCs w:val="32"/>
        </w:rPr>
        <w:t>35%</w:t>
      </w:r>
      <w:r>
        <w:rPr>
          <w:rFonts w:ascii="仿宋_GB2312" w:eastAsia="仿宋_GB2312" w:hAnsi="宋体" w:cs="宋体" w:hint="eastAsia"/>
          <w:color w:val="333333"/>
          <w:kern w:val="0"/>
          <w:sz w:val="32"/>
          <w:szCs w:val="32"/>
        </w:rPr>
        <w:t>留学校用于专业和课程建设；</w:t>
      </w:r>
      <w:r>
        <w:rPr>
          <w:rFonts w:ascii="仿宋_GB2312" w:eastAsia="仿宋_GB2312" w:hAnsi="宋体" w:cs="宋体"/>
          <w:color w:val="333333"/>
          <w:kern w:val="0"/>
          <w:sz w:val="32"/>
          <w:szCs w:val="32"/>
        </w:rPr>
        <w:t>5%</w:t>
      </w:r>
      <w:r>
        <w:rPr>
          <w:rFonts w:ascii="仿宋_GB2312" w:eastAsia="仿宋_GB2312" w:hAnsi="宋体" w:cs="宋体" w:hint="eastAsia"/>
          <w:color w:val="333333"/>
          <w:kern w:val="0"/>
          <w:sz w:val="32"/>
          <w:szCs w:val="32"/>
        </w:rPr>
        <w:t>由学生主修专业所在学院支配，用作教学管理经费。</w:t>
      </w:r>
    </w:p>
    <w:p w:rsidR="00013664" w:rsidRDefault="00013664" w:rsidP="00C46CDD">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第五条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每年年底前，财务处根据双学位、双专业教育实际学费收入，按分成比例划拨经费到各相关单位双学位、双专业教育项目经费帐户。</w:t>
      </w:r>
    </w:p>
    <w:p w:rsidR="00013664" w:rsidRDefault="00013664" w:rsidP="00C46CDD">
      <w:pPr>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lastRenderedPageBreak/>
        <w:t>第六条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项目经费必须专款专用。任何教学单位不得以任何理由和方式截留、挤占或挪作它用。经费的使用必须合理、合法、规范、有效。</w:t>
      </w:r>
    </w:p>
    <w:p w:rsidR="00013664" w:rsidRDefault="00013664" w:rsidP="00C46CDD">
      <w:pPr>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第七条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333333"/>
          <w:kern w:val="0"/>
          <w:sz w:val="32"/>
          <w:szCs w:val="32"/>
        </w:rPr>
        <w:t>项目经费的使用与报销按照《德州学院教学经费管理办法》《德州学院财务报销管理办法》执行。</w:t>
      </w:r>
    </w:p>
    <w:p w:rsidR="00013664" w:rsidRDefault="00013664" w:rsidP="00C46CDD">
      <w:pPr>
        <w:widowControl/>
        <w:shd w:val="clear" w:color="auto" w:fill="FFFFFF"/>
        <w:spacing w:line="560" w:lineRule="exact"/>
        <w:ind w:firstLineChars="200" w:firstLine="640"/>
        <w:rPr>
          <w:rFonts w:ascii="仿宋_GB2312" w:eastAsia="仿宋_GB2312" w:hAnsi="宋体" w:cs="宋体"/>
          <w:color w:val="2F2F2F"/>
          <w:kern w:val="0"/>
          <w:sz w:val="32"/>
          <w:szCs w:val="32"/>
        </w:rPr>
      </w:pPr>
      <w:r>
        <w:rPr>
          <w:rFonts w:ascii="仿宋_GB2312" w:eastAsia="仿宋_GB2312" w:hAnsi="宋体" w:cs="宋体" w:hint="eastAsia"/>
          <w:b/>
          <w:bCs/>
          <w:color w:val="2F2F2F"/>
          <w:kern w:val="0"/>
          <w:sz w:val="32"/>
          <w:szCs w:val="32"/>
        </w:rPr>
        <w:t>第</w:t>
      </w:r>
      <w:r>
        <w:rPr>
          <w:rFonts w:ascii="仿宋_GB2312" w:eastAsia="仿宋_GB2312" w:hAnsi="宋体" w:cs="宋体" w:hint="eastAsia"/>
          <w:b/>
          <w:color w:val="333333"/>
          <w:kern w:val="0"/>
          <w:sz w:val="32"/>
          <w:szCs w:val="32"/>
        </w:rPr>
        <w:t>八</w:t>
      </w:r>
      <w:r>
        <w:rPr>
          <w:rFonts w:ascii="仿宋_GB2312" w:eastAsia="仿宋_GB2312" w:hAnsi="宋体" w:cs="宋体" w:hint="eastAsia"/>
          <w:b/>
          <w:bCs/>
          <w:color w:val="2F2F2F"/>
          <w:kern w:val="0"/>
          <w:sz w:val="32"/>
          <w:szCs w:val="32"/>
        </w:rPr>
        <w:t>条</w:t>
      </w:r>
      <w:r>
        <w:rPr>
          <w:rFonts w:ascii="仿宋_GB2312" w:eastAsia="仿宋_GB2312" w:hAnsi="宋体" w:cs="宋体"/>
          <w:b/>
          <w:bCs/>
          <w:color w:val="2F2F2F"/>
          <w:kern w:val="0"/>
          <w:sz w:val="32"/>
          <w:szCs w:val="32"/>
        </w:rPr>
        <w:t xml:space="preserve"> </w:t>
      </w:r>
      <w:r>
        <w:rPr>
          <w:rFonts w:ascii="仿宋_GB2312" w:eastAsia="仿宋_GB2312" w:hAnsi="宋体" w:cs="宋体" w:hint="eastAsia"/>
          <w:color w:val="2F2F2F"/>
          <w:kern w:val="0"/>
          <w:sz w:val="32"/>
          <w:szCs w:val="32"/>
        </w:rPr>
        <w:t>本办法自发布之日开始执行。</w:t>
      </w:r>
    </w:p>
    <w:p w:rsidR="00013664" w:rsidRDefault="00013664" w:rsidP="00C46CDD">
      <w:pPr>
        <w:widowControl/>
        <w:shd w:val="clear" w:color="auto" w:fill="FFFFFF"/>
        <w:spacing w:line="560" w:lineRule="exact"/>
        <w:ind w:firstLineChars="200" w:firstLine="640"/>
        <w:rPr>
          <w:rFonts w:ascii="仿宋_GB2312" w:eastAsia="仿宋_GB2312" w:hAnsi="宋体" w:cs="宋体"/>
          <w:color w:val="333333"/>
          <w:kern w:val="0"/>
          <w:sz w:val="32"/>
          <w:szCs w:val="32"/>
        </w:rPr>
      </w:pPr>
      <w:r>
        <w:rPr>
          <w:rFonts w:ascii="仿宋_GB2312" w:eastAsia="仿宋_GB2312" w:hAnsi="宋体" w:cs="宋体" w:hint="eastAsia"/>
          <w:b/>
          <w:color w:val="333333"/>
          <w:kern w:val="0"/>
          <w:sz w:val="32"/>
          <w:szCs w:val="32"/>
        </w:rPr>
        <w:t>第九条</w:t>
      </w:r>
      <w:r>
        <w:rPr>
          <w:rFonts w:ascii="仿宋_GB2312" w:eastAsia="仿宋_GB2312" w:hAnsi="宋体" w:cs="宋体"/>
          <w:b/>
          <w:color w:val="333333"/>
          <w:kern w:val="0"/>
          <w:sz w:val="32"/>
          <w:szCs w:val="32"/>
        </w:rPr>
        <w:t xml:space="preserve"> </w:t>
      </w:r>
      <w:r>
        <w:rPr>
          <w:rFonts w:ascii="仿宋_GB2312" w:eastAsia="仿宋_GB2312" w:hAnsi="宋体" w:cs="宋体" w:hint="eastAsia"/>
          <w:color w:val="2F2F2F"/>
          <w:kern w:val="0"/>
          <w:sz w:val="32"/>
          <w:szCs w:val="32"/>
        </w:rPr>
        <w:t>本办法由教务处负责解释。</w:t>
      </w:r>
    </w:p>
    <w:p w:rsidR="00013664" w:rsidRDefault="00013664">
      <w:pPr>
        <w:widowControl/>
        <w:spacing w:line="560" w:lineRule="exact"/>
        <w:ind w:firstLine="551"/>
        <w:rPr>
          <w:rFonts w:ascii="仿宋_GB2312" w:eastAsia="仿宋_GB2312" w:hAnsi="宋体" w:cs="宋体"/>
          <w:color w:val="2F2F2F"/>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adjustRightInd w:val="0"/>
        <w:spacing w:line="560" w:lineRule="exact"/>
        <w:ind w:firstLineChars="200" w:firstLine="640"/>
        <w:rPr>
          <w:rFonts w:ascii="仿宋_GB2312" w:eastAsia="仿宋_GB2312" w:hAnsi="宋体" w:cs="宋体"/>
          <w:color w:val="333333"/>
          <w:kern w:val="0"/>
          <w:sz w:val="32"/>
          <w:szCs w:val="32"/>
        </w:rPr>
      </w:pPr>
    </w:p>
    <w:p w:rsidR="00013664" w:rsidRDefault="00013664">
      <w:pPr>
        <w:tabs>
          <w:tab w:val="left" w:pos="3523"/>
        </w:tabs>
        <w:snapToGrid w:val="0"/>
        <w:spacing w:line="560" w:lineRule="exact"/>
        <w:rPr>
          <w:rFonts w:eastAsia="黑体"/>
          <w:b/>
          <w:bCs/>
          <w:sz w:val="32"/>
          <w:szCs w:val="32"/>
        </w:rPr>
      </w:pPr>
    </w:p>
    <w:p w:rsidR="00013664" w:rsidRDefault="00013664">
      <w:pPr>
        <w:tabs>
          <w:tab w:val="left" w:pos="3523"/>
        </w:tabs>
        <w:snapToGrid w:val="0"/>
        <w:spacing w:line="560" w:lineRule="exact"/>
        <w:rPr>
          <w:rFonts w:eastAsia="黑体"/>
          <w:b/>
          <w:bCs/>
          <w:sz w:val="32"/>
          <w:szCs w:val="32"/>
        </w:rPr>
      </w:pPr>
    </w:p>
    <w:p w:rsidR="00013664" w:rsidRDefault="00013664">
      <w:pPr>
        <w:tabs>
          <w:tab w:val="left" w:pos="3523"/>
        </w:tabs>
        <w:snapToGrid w:val="0"/>
        <w:spacing w:line="560" w:lineRule="exact"/>
        <w:rPr>
          <w:rFonts w:eastAsia="黑体"/>
          <w:b/>
          <w:bCs/>
          <w:sz w:val="32"/>
          <w:szCs w:val="32"/>
        </w:rPr>
      </w:pPr>
    </w:p>
    <w:p w:rsidR="00013664" w:rsidRDefault="00013664">
      <w:pPr>
        <w:adjustRightInd w:val="0"/>
        <w:snapToGrid w:val="0"/>
        <w:spacing w:line="600" w:lineRule="exact"/>
        <w:outlineLvl w:val="0"/>
        <w:rPr>
          <w:rFonts w:ascii="仿宋_GB2312" w:eastAsia="仿宋_GB2312" w:hAnsi="仿宋_GB2312" w:cs="仿宋_GB2312"/>
          <w:snapToGrid w:val="0"/>
          <w:spacing w:val="-4"/>
          <w:kern w:val="0"/>
          <w:sz w:val="32"/>
          <w:szCs w:val="32"/>
        </w:rPr>
      </w:pPr>
    </w:p>
    <w:p w:rsidR="00013664" w:rsidRDefault="00627B98">
      <w:pPr>
        <w:widowControl/>
        <w:adjustRightInd w:val="0"/>
        <w:snapToGrid w:val="0"/>
        <w:spacing w:line="560" w:lineRule="exact"/>
        <w:jc w:val="center"/>
      </w:pPr>
      <w:r>
        <w:rPr>
          <w:noProof/>
        </w:rPr>
        <w:pict>
          <v:line id="直线 2" o:spid="_x0000_s1027" style="position:absolute;left:0;text-align:left;z-index:1" from="0,.25pt" to="459pt,.25pt" o:gfxdata="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t1vXmtIAAAACAQAADwAAAAAAAAABACAAAAAiAAAAZHJzL2Rvd25y&#10;ZXYueG1sUEsBAhQAFAAAAAgAh07iQLTZuG3LAQAAjgMAAA4AAAAAAAAAAQAgAAAAIQEAAGRycy9l&#10;Mm9Eb2MueG1sUEsFBgAAAAAGAAYAWQEAAF4FAAAAAA==&#10;" strokeweight="1pt"/>
        </w:pict>
      </w:r>
      <w:r>
        <w:rPr>
          <w:noProof/>
        </w:rPr>
        <w:pict>
          <v:line id="直线 3" o:spid="_x0000_s1028" style="position:absolute;left:0;text-align:left;z-index:2" from="0,35.85pt" to="459pt,35.85pt" o:gfxdata="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s1faW9QAAAAGAQAADwAAAAAAAAABACAAAAAiAAAAZHJzL2Rv&#10;d25yZXYueG1sUEsBAhQAFAAAAAgAh07iQIZHRVPMAQAAjgMAAA4AAAAAAAAAAQAgAAAAIwEAAGRy&#10;cy9lMm9Eb2MueG1sUEsFBgAAAAAGAAYAWQEAAGEFAAAAAA==&#10;" strokeweight="1pt"/>
        </w:pict>
      </w:r>
      <w:r w:rsidR="00013664">
        <w:rPr>
          <w:rFonts w:ascii="仿宋_GB2312" w:eastAsia="仿宋_GB2312" w:hAnsi="宋体" w:cs="宋体"/>
          <w:kern w:val="0"/>
          <w:sz w:val="32"/>
          <w:szCs w:val="32"/>
        </w:rPr>
        <w:t xml:space="preserve"> </w:t>
      </w:r>
      <w:r w:rsidR="00013664">
        <w:rPr>
          <w:rFonts w:ascii="仿宋_GB2312" w:eastAsia="仿宋_GB2312" w:hAnsi="宋体" w:cs="宋体" w:hint="eastAsia"/>
          <w:kern w:val="0"/>
          <w:sz w:val="32"/>
          <w:szCs w:val="32"/>
        </w:rPr>
        <w:t>德州学院校长办公室</w:t>
      </w:r>
      <w:r w:rsidR="00C46CDD">
        <w:rPr>
          <w:rFonts w:ascii="仿宋_GB2312" w:eastAsia="仿宋_GB2312" w:hAnsi="宋体" w:cs="宋体"/>
          <w:kern w:val="0"/>
          <w:sz w:val="32"/>
          <w:szCs w:val="32"/>
        </w:rPr>
        <w:t xml:space="preserve">                 </w:t>
      </w:r>
      <w:r w:rsidR="00013664">
        <w:rPr>
          <w:rFonts w:ascii="仿宋_GB2312" w:eastAsia="仿宋_GB2312" w:hAnsi="宋体" w:cs="宋体"/>
          <w:kern w:val="0"/>
          <w:sz w:val="32"/>
          <w:szCs w:val="32"/>
        </w:rPr>
        <w:t>2018</w:t>
      </w:r>
      <w:r w:rsidR="00013664">
        <w:rPr>
          <w:rFonts w:ascii="仿宋_GB2312" w:eastAsia="仿宋_GB2312" w:hAnsi="宋体" w:cs="宋体" w:hint="eastAsia"/>
          <w:kern w:val="0"/>
          <w:sz w:val="32"/>
          <w:szCs w:val="32"/>
        </w:rPr>
        <w:t>年</w:t>
      </w:r>
      <w:r w:rsidR="00013664">
        <w:rPr>
          <w:rFonts w:ascii="仿宋_GB2312" w:eastAsia="仿宋_GB2312" w:hAnsi="宋体" w:cs="宋体"/>
          <w:kern w:val="0"/>
          <w:sz w:val="32"/>
          <w:szCs w:val="32"/>
        </w:rPr>
        <w:t>6</w:t>
      </w:r>
      <w:r w:rsidR="00013664">
        <w:rPr>
          <w:rFonts w:ascii="仿宋_GB2312" w:eastAsia="仿宋_GB2312" w:hAnsi="宋体" w:cs="宋体" w:hint="eastAsia"/>
          <w:kern w:val="0"/>
          <w:sz w:val="32"/>
          <w:szCs w:val="32"/>
        </w:rPr>
        <w:t>月</w:t>
      </w:r>
      <w:r w:rsidR="00013664">
        <w:rPr>
          <w:rFonts w:ascii="仿宋_GB2312" w:eastAsia="仿宋_GB2312" w:hAnsi="宋体" w:cs="宋体"/>
          <w:kern w:val="0"/>
          <w:sz w:val="32"/>
          <w:szCs w:val="32"/>
        </w:rPr>
        <w:t>20</w:t>
      </w:r>
      <w:r w:rsidR="00013664">
        <w:rPr>
          <w:rFonts w:ascii="仿宋_GB2312" w:eastAsia="仿宋_GB2312" w:hAnsi="宋体" w:cs="宋体" w:hint="eastAsia"/>
          <w:kern w:val="0"/>
          <w:sz w:val="32"/>
          <w:szCs w:val="32"/>
        </w:rPr>
        <w:t>日印发</w:t>
      </w:r>
    </w:p>
    <w:sectPr w:rsidR="00013664" w:rsidSect="00071BF0">
      <w:footerReference w:type="default" r:id="rId12"/>
      <w:pgSz w:w="11906" w:h="16838"/>
      <w:pgMar w:top="1701" w:right="1417" w:bottom="1134" w:left="1531"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5033" w:rsidRDefault="00995033" w:rsidP="00071BF0">
      <w:r>
        <w:separator/>
      </w:r>
    </w:p>
  </w:endnote>
  <w:endnote w:type="continuationSeparator" w:id="1">
    <w:p w:rsidR="00995033" w:rsidRDefault="00995033" w:rsidP="00071B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fixed"/>
    <w:sig w:usb0="00000000" w:usb1="080E0000" w:usb2="00000010" w:usb3="00000000" w:csb0="00040000" w:csb1="00000000"/>
  </w:font>
  <w:font w:name="方正小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altName w:val="宋体"/>
    <w:charset w:val="86"/>
    <w:family w:val="auto"/>
    <w:pitch w:val="default"/>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64" w:rsidRDefault="000136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64" w:rsidRDefault="00013664">
    <w:pPr>
      <w:pStyle w:val="a5"/>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64" w:rsidRDefault="00013664">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64" w:rsidRDefault="00627B98">
    <w:pPr>
      <w:pStyle w:val="a5"/>
      <w:ind w:right="360" w:firstLine="360"/>
    </w:pPr>
    <w:r>
      <w:rPr>
        <w:noProof/>
      </w:rPr>
      <w:pict>
        <v:shapetype id="_x0000_t202" coordsize="21600,21600" o:spt="202" path="m,l,21600r21600,l21600,xe">
          <v:stroke joinstyle="miter"/>
          <v:path gradientshapeok="t" o:connecttype="rect"/>
        </v:shapetype>
        <v:shape id="文本框 1" o:spid="_x0000_s2049" type="#_x0000_t202" style="position:absolute;left:0;text-align:left;margin-left:208pt;margin-top:0;width:2in;height:2in;z-index:1;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DpLBqMbAgAAIQQAAA4A&#10;AAAAAAAAAQAgAAAAHwEAAGRycy9lMm9Eb2MueG1sUEsFBgAAAAAGAAYAWQEAAKwFAAAAAA==&#10;" filled="f" stroked="f" strokeweight=".5pt">
          <v:textbox style="mso-fit-shape-to-text:t" inset="0,0,0,0">
            <w:txbxContent>
              <w:p w:rsidR="00013664" w:rsidRPr="00784AD2" w:rsidRDefault="00627B98">
                <w:pPr>
                  <w:pStyle w:val="a5"/>
                  <w:rPr>
                    <w:rFonts w:ascii="宋体" w:cs="宋体"/>
                    <w:sz w:val="28"/>
                    <w:szCs w:val="28"/>
                  </w:rPr>
                </w:pPr>
                <w:r w:rsidRPr="00784AD2">
                  <w:rPr>
                    <w:rFonts w:ascii="宋体" w:hAnsi="宋体" w:cs="宋体"/>
                    <w:sz w:val="28"/>
                    <w:szCs w:val="28"/>
                  </w:rPr>
                  <w:fldChar w:fldCharType="begin"/>
                </w:r>
                <w:r w:rsidR="00013664" w:rsidRPr="00784AD2">
                  <w:rPr>
                    <w:rFonts w:ascii="宋体" w:hAnsi="宋体" w:cs="宋体"/>
                    <w:sz w:val="28"/>
                    <w:szCs w:val="28"/>
                  </w:rPr>
                  <w:instrText xml:space="preserve"> PAGE  \* MERGEFORMAT </w:instrText>
                </w:r>
                <w:r w:rsidRPr="00784AD2">
                  <w:rPr>
                    <w:rFonts w:ascii="宋体" w:hAnsi="宋体" w:cs="宋体"/>
                    <w:sz w:val="28"/>
                    <w:szCs w:val="28"/>
                  </w:rPr>
                  <w:fldChar w:fldCharType="separate"/>
                </w:r>
                <w:r w:rsidR="00C46CDD">
                  <w:rPr>
                    <w:rFonts w:ascii="宋体" w:hAnsi="宋体" w:cs="宋体"/>
                    <w:noProof/>
                    <w:sz w:val="28"/>
                    <w:szCs w:val="28"/>
                  </w:rPr>
                  <w:t>- 13 -</w:t>
                </w:r>
                <w:r w:rsidRPr="00784AD2">
                  <w:rPr>
                    <w:rFonts w:ascii="宋体" w:hAnsi="宋体" w:cs="宋体"/>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5033" w:rsidRDefault="00995033" w:rsidP="00071BF0">
      <w:r>
        <w:separator/>
      </w:r>
    </w:p>
  </w:footnote>
  <w:footnote w:type="continuationSeparator" w:id="1">
    <w:p w:rsidR="00995033" w:rsidRDefault="00995033" w:rsidP="00071B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64" w:rsidRDefault="00013664">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64" w:rsidRDefault="00013664" w:rsidP="004855E2">
    <w:pPr>
      <w:pStyle w:val="a6"/>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664" w:rsidRDefault="00013664">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2552"/>
    <w:rsid w:val="00013664"/>
    <w:rsid w:val="00013F8A"/>
    <w:rsid w:val="00071BF0"/>
    <w:rsid w:val="00106020"/>
    <w:rsid w:val="00147D9C"/>
    <w:rsid w:val="0017384A"/>
    <w:rsid w:val="001E1B71"/>
    <w:rsid w:val="002760F1"/>
    <w:rsid w:val="00332147"/>
    <w:rsid w:val="003B67DE"/>
    <w:rsid w:val="003E183A"/>
    <w:rsid w:val="00471202"/>
    <w:rsid w:val="004855E2"/>
    <w:rsid w:val="004B5F77"/>
    <w:rsid w:val="005D786E"/>
    <w:rsid w:val="00627B98"/>
    <w:rsid w:val="00732552"/>
    <w:rsid w:val="00784AD2"/>
    <w:rsid w:val="00825597"/>
    <w:rsid w:val="008740C2"/>
    <w:rsid w:val="00995033"/>
    <w:rsid w:val="00C46CDD"/>
    <w:rsid w:val="00D410B9"/>
    <w:rsid w:val="00D41350"/>
    <w:rsid w:val="00E87152"/>
    <w:rsid w:val="00EE67F7"/>
    <w:rsid w:val="00EF4AA2"/>
    <w:rsid w:val="022C46C0"/>
    <w:rsid w:val="09F44B36"/>
    <w:rsid w:val="0A2C49DE"/>
    <w:rsid w:val="0BCC3433"/>
    <w:rsid w:val="12552845"/>
    <w:rsid w:val="12DA722A"/>
    <w:rsid w:val="14770780"/>
    <w:rsid w:val="1D0C6E46"/>
    <w:rsid w:val="2AE95BE6"/>
    <w:rsid w:val="327C6CD0"/>
    <w:rsid w:val="32B23F0E"/>
    <w:rsid w:val="3B517732"/>
    <w:rsid w:val="3F764166"/>
    <w:rsid w:val="44685D23"/>
    <w:rsid w:val="473231AB"/>
    <w:rsid w:val="47A35773"/>
    <w:rsid w:val="52421A9B"/>
    <w:rsid w:val="541C3DC8"/>
    <w:rsid w:val="583D2027"/>
    <w:rsid w:val="61A3050E"/>
    <w:rsid w:val="650D67E4"/>
    <w:rsid w:val="6ABE38E7"/>
    <w:rsid w:val="72390477"/>
    <w:rsid w:val="738A50CE"/>
    <w:rsid w:val="780254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BF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071BF0"/>
    <w:pPr>
      <w:jc w:val="left"/>
    </w:pPr>
  </w:style>
  <w:style w:type="character" w:customStyle="1" w:styleId="Char">
    <w:name w:val="正文文本 Char"/>
    <w:basedOn w:val="a0"/>
    <w:link w:val="a3"/>
    <w:uiPriority w:val="99"/>
    <w:semiHidden/>
    <w:rsid w:val="0050204F"/>
    <w:rPr>
      <w:szCs w:val="24"/>
    </w:rPr>
  </w:style>
  <w:style w:type="paragraph" w:styleId="a4">
    <w:name w:val="Balloon Text"/>
    <w:basedOn w:val="a"/>
    <w:link w:val="Char0"/>
    <w:uiPriority w:val="99"/>
    <w:semiHidden/>
    <w:rsid w:val="00071BF0"/>
    <w:rPr>
      <w:sz w:val="18"/>
      <w:szCs w:val="18"/>
    </w:rPr>
  </w:style>
  <w:style w:type="character" w:customStyle="1" w:styleId="Char0">
    <w:name w:val="批注框文本 Char"/>
    <w:basedOn w:val="a0"/>
    <w:link w:val="a4"/>
    <w:uiPriority w:val="99"/>
    <w:semiHidden/>
    <w:locked/>
    <w:rsid w:val="00071BF0"/>
    <w:rPr>
      <w:rFonts w:ascii="Times New Roman" w:eastAsia="宋体" w:hAnsi="Times New Roman" w:cs="Times New Roman"/>
      <w:sz w:val="18"/>
      <w:szCs w:val="18"/>
    </w:rPr>
  </w:style>
  <w:style w:type="paragraph" w:styleId="a5">
    <w:name w:val="footer"/>
    <w:basedOn w:val="a"/>
    <w:link w:val="Char1"/>
    <w:uiPriority w:val="99"/>
    <w:rsid w:val="00071BF0"/>
    <w:pPr>
      <w:tabs>
        <w:tab w:val="center" w:pos="4153"/>
        <w:tab w:val="right" w:pos="8306"/>
      </w:tabs>
      <w:snapToGrid w:val="0"/>
      <w:jc w:val="left"/>
    </w:pPr>
    <w:rPr>
      <w:sz w:val="18"/>
      <w:szCs w:val="18"/>
    </w:rPr>
  </w:style>
  <w:style w:type="character" w:customStyle="1" w:styleId="Char1">
    <w:name w:val="页脚 Char"/>
    <w:basedOn w:val="a0"/>
    <w:link w:val="a5"/>
    <w:uiPriority w:val="99"/>
    <w:locked/>
    <w:rsid w:val="00071BF0"/>
    <w:rPr>
      <w:rFonts w:ascii="Times New Roman" w:eastAsia="宋体" w:hAnsi="Times New Roman" w:cs="Times New Roman"/>
      <w:sz w:val="18"/>
      <w:szCs w:val="18"/>
    </w:rPr>
  </w:style>
  <w:style w:type="paragraph" w:styleId="a6">
    <w:name w:val="header"/>
    <w:basedOn w:val="a"/>
    <w:link w:val="Char2"/>
    <w:uiPriority w:val="99"/>
    <w:rsid w:val="00071BF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locked/>
    <w:rsid w:val="00071BF0"/>
    <w:rPr>
      <w:rFonts w:ascii="Times New Roman" w:eastAsia="宋体" w:hAnsi="Times New Roman" w:cs="Times New Roman"/>
      <w:sz w:val="18"/>
      <w:szCs w:val="18"/>
    </w:rPr>
  </w:style>
  <w:style w:type="paragraph" w:styleId="a7">
    <w:name w:val="Normal (Web)"/>
    <w:basedOn w:val="a"/>
    <w:uiPriority w:val="99"/>
    <w:rsid w:val="00071BF0"/>
    <w:pPr>
      <w:widowControl/>
      <w:spacing w:before="100" w:beforeAutospacing="1" w:after="100" w:afterAutospacing="1"/>
      <w:jc w:val="left"/>
    </w:pPr>
    <w:rPr>
      <w:rFonts w:ascii="宋体" w:hAnsi="宋体"/>
      <w:kern w:val="0"/>
      <w:sz w:val="24"/>
    </w:rPr>
  </w:style>
  <w:style w:type="character" w:styleId="a8">
    <w:name w:val="page number"/>
    <w:basedOn w:val="a0"/>
    <w:uiPriority w:val="99"/>
    <w:rsid w:val="00071BF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13</Pages>
  <Words>776</Words>
  <Characters>4428</Characters>
  <Application>Microsoft Office Word</Application>
  <DocSecurity>0</DocSecurity>
  <Lines>36</Lines>
  <Paragraphs>10</Paragraphs>
  <ScaleCrop>false</ScaleCrop>
  <Company>Microsoft</Company>
  <LinksUpToDate>false</LinksUpToDate>
  <CharactersWithSpaces>5194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cp:lastModifiedBy>
  <cp:revision>8</cp:revision>
  <cp:lastPrinted>2018-06-22T01:14:00Z</cp:lastPrinted>
  <dcterms:created xsi:type="dcterms:W3CDTF">2018-06-19T11:25:00Z</dcterms:created>
  <dcterms:modified xsi:type="dcterms:W3CDTF">2018-07-31T09:22:00Z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